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CB" w:rsidRDefault="008205CB" w:rsidP="008205CB"/>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082FB2" w:rsidRPr="00082FB2" w:rsidTr="00082FB2">
        <w:trPr>
          <w:trHeight w:val="557"/>
          <w:jc w:val="center"/>
        </w:trPr>
        <w:tc>
          <w:tcPr>
            <w:tcW w:w="1680" w:type="pct"/>
          </w:tcPr>
          <w:p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 xml:space="preserve"> Centro Gubernamental de la Ciudad </w:t>
            </w:r>
          </w:p>
          <w:p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8401 NW 53rd Terrace</w:t>
            </w:r>
          </w:p>
          <w:p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 xml:space="preserve">Doral, FL 33166 </w:t>
            </w:r>
          </w:p>
          <w:p w:rsidR="00082FB2" w:rsidRPr="00082FB2" w:rsidRDefault="00082FB2" w:rsidP="00082FB2">
            <w:pPr>
              <w:spacing w:line="276" w:lineRule="auto"/>
              <w:rPr>
                <w:rFonts w:ascii="Palatino Linotype" w:eastAsia="Calibri" w:hAnsi="Palatino Linotype" w:cs="Calibri"/>
                <w:sz w:val="22"/>
                <w:szCs w:val="22"/>
              </w:rPr>
            </w:pPr>
            <w:r>
              <w:rPr>
                <w:rFonts w:ascii="Palatino Linotype" w:hAnsi="Palatino Linotype"/>
                <w:sz w:val="22"/>
                <w:szCs w:val="22"/>
              </w:rPr>
              <w:t>305-59 DORAL (305-593-6725)</w:t>
            </w:r>
          </w:p>
          <w:p w:rsidR="00082FB2" w:rsidRPr="00082FB2" w:rsidRDefault="005B67B4" w:rsidP="00082FB2">
            <w:pPr>
              <w:spacing w:line="276" w:lineRule="auto"/>
              <w:rPr>
                <w:rFonts w:ascii="Palatino Linotype" w:hAnsi="Palatino Linotype" w:cs="Calibri"/>
                <w:color w:val="0000FF"/>
                <w:sz w:val="22"/>
                <w:szCs w:val="22"/>
                <w:u w:val="single"/>
              </w:rPr>
            </w:pPr>
            <w:hyperlink r:id="rId4" w:history="1">
              <w:r w:rsidR="00BE0DD3">
                <w:rPr>
                  <w:rFonts w:ascii="Palatino Linotype" w:hAnsi="Palatino Linotype"/>
                  <w:color w:val="0000FF"/>
                  <w:sz w:val="22"/>
                  <w:szCs w:val="22"/>
                  <w:u w:val="single"/>
                </w:rPr>
                <w:t>www.cityofdoral.com</w:t>
              </w:r>
            </w:hyperlink>
            <w:r w:rsidR="00BE0DD3">
              <w:rPr>
                <w:rFonts w:ascii="Palatino Linotype" w:hAnsi="Palatino Linotype"/>
                <w:smallCaps/>
                <w:sz w:val="22"/>
                <w:szCs w:val="22"/>
              </w:rPr>
              <w:br/>
            </w:r>
            <w:r w:rsidR="00BE0DD3">
              <w:rPr>
                <w:noProof/>
              </w:rPr>
              <w:drawing>
                <wp:inline distT="0" distB="0" distL="0" distR="0" wp14:anchorId="0EBF47B5" wp14:editId="5B2E9623">
                  <wp:extent cx="180975" cy="266700"/>
                  <wp:effectExtent l="0" t="0" r="9525" b="0"/>
                  <wp:docPr id="12" name="Picture 12" descr="cid:image002.png@01CC6722.B68D8A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E0DD3">
              <w:rPr>
                <w:noProof/>
              </w:rPr>
              <w:drawing>
                <wp:inline distT="0" distB="0" distL="0" distR="0" wp14:anchorId="25429D13" wp14:editId="0790AC03">
                  <wp:extent cx="180975" cy="266700"/>
                  <wp:effectExtent l="0" t="0" r="9525" b="0"/>
                  <wp:docPr id="6" name="Picture 6" descr="cid:image003.png@01CC6722.B68D8A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BE0DD3">
              <w:rPr>
                <w:rFonts w:ascii="Palatino Linotype" w:hAnsi="Palatino Linotype"/>
                <w:sz w:val="22"/>
                <w:szCs w:val="22"/>
              </w:rPr>
              <w:br/>
            </w:r>
            <w:r w:rsidR="00BE0DD3">
              <w:rPr>
                <w:rFonts w:ascii="Palatino Linotype" w:hAnsi="Palatino Linotype"/>
                <w:sz w:val="22"/>
                <w:szCs w:val="22"/>
              </w:rPr>
              <w:br/>
            </w:r>
          </w:p>
          <w:p w:rsidR="00082FB2" w:rsidRPr="00082FB2" w:rsidRDefault="00082FB2" w:rsidP="00082FB2">
            <w:pPr>
              <w:spacing w:after="200" w:line="276" w:lineRule="auto"/>
              <w:rPr>
                <w:rFonts w:ascii="Palatino Linotype" w:hAnsi="Palatino Linotype" w:cs="Calibri"/>
                <w:smallCaps/>
                <w:lang w:val="es-ES"/>
              </w:rPr>
            </w:pPr>
          </w:p>
        </w:tc>
        <w:tc>
          <w:tcPr>
            <w:tcW w:w="1448" w:type="pct"/>
            <w:vAlign w:val="center"/>
            <w:hideMark/>
          </w:tcPr>
          <w:p w:rsidR="00082FB2" w:rsidRPr="00082FB2" w:rsidRDefault="00082FB2" w:rsidP="00082FB2">
            <w:pPr>
              <w:tabs>
                <w:tab w:val="left" w:pos="1620"/>
              </w:tabs>
              <w:spacing w:after="200" w:line="276" w:lineRule="auto"/>
              <w:jc w:val="center"/>
              <w:rPr>
                <w:rFonts w:ascii="Palatino Linotype" w:hAnsi="Palatino Linotype" w:cs="Calibri"/>
                <w:b/>
              </w:rPr>
            </w:pPr>
            <w:r>
              <w:rPr>
                <w:rFonts w:ascii="Palatino Linotype" w:hAnsi="Palatino Linotype"/>
                <w:noProof/>
              </w:rPr>
              <w:drawing>
                <wp:inline distT="0" distB="0" distL="0" distR="0" wp14:anchorId="542394DA" wp14:editId="74125E03">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rsidR="00082FB2" w:rsidRPr="00082FB2" w:rsidRDefault="00F50FCC" w:rsidP="00082FB2">
            <w:pPr>
              <w:spacing w:line="276" w:lineRule="auto"/>
              <w:jc w:val="right"/>
              <w:rPr>
                <w:rFonts w:ascii="Palatino Linotype" w:eastAsia="Calibri" w:hAnsi="Palatino Linotype" w:cs="Calibri"/>
                <w:sz w:val="22"/>
                <w:szCs w:val="22"/>
              </w:rPr>
            </w:pPr>
            <w:r w:rsidRPr="005B67B4">
              <w:rPr>
                <w:rFonts w:ascii="Palatino Linotype" w:hAnsi="Palatino Linotype"/>
                <w:sz w:val="22"/>
                <w:szCs w:val="22"/>
              </w:rPr>
              <w:t xml:space="preserve">21 de noviembre de </w:t>
            </w:r>
            <w:r w:rsidR="0028156C" w:rsidRPr="005B67B4">
              <w:rPr>
                <w:rFonts w:ascii="Palatino Linotype" w:hAnsi="Palatino Linotype"/>
                <w:sz w:val="22"/>
                <w:szCs w:val="22"/>
              </w:rPr>
              <w:t>2018</w:t>
            </w:r>
            <w:bookmarkStart w:id="0" w:name="_GoBack"/>
            <w:bookmarkEnd w:id="0"/>
          </w:p>
          <w:p w:rsidR="00082FB2" w:rsidRPr="00082FB2" w:rsidRDefault="00082FB2" w:rsidP="00082FB2">
            <w:pPr>
              <w:spacing w:line="276" w:lineRule="auto"/>
              <w:jc w:val="right"/>
              <w:rPr>
                <w:rFonts w:ascii="Palatino Linotype" w:eastAsia="Calibri" w:hAnsi="Palatino Linotype" w:cs="Calibri"/>
                <w:b/>
                <w:sz w:val="22"/>
                <w:szCs w:val="22"/>
              </w:rPr>
            </w:pPr>
            <w:r>
              <w:rPr>
                <w:rFonts w:ascii="Palatino Linotype" w:hAnsi="Palatino Linotype"/>
                <w:b/>
                <w:sz w:val="22"/>
                <w:szCs w:val="22"/>
              </w:rPr>
              <w:t>Para distribución inmediata</w:t>
            </w:r>
          </w:p>
          <w:p w:rsidR="00082FB2" w:rsidRPr="00082FB2" w:rsidRDefault="00082FB2" w:rsidP="00082FB2">
            <w:pPr>
              <w:spacing w:line="276" w:lineRule="auto"/>
              <w:jc w:val="right"/>
              <w:rPr>
                <w:rFonts w:ascii="Palatino Linotype" w:eastAsia="Calibri" w:hAnsi="Palatino Linotype" w:cs="Calibri"/>
                <w:i/>
                <w:sz w:val="22"/>
                <w:szCs w:val="22"/>
                <w:u w:val="single"/>
              </w:rPr>
            </w:pPr>
            <w:r>
              <w:rPr>
                <w:rFonts w:ascii="Palatino Linotype" w:hAnsi="Palatino Linotype"/>
                <w:i/>
                <w:sz w:val="22"/>
                <w:szCs w:val="22"/>
                <w:u w:val="single"/>
              </w:rPr>
              <w:t>Para más información</w:t>
            </w:r>
          </w:p>
          <w:p w:rsidR="00082FB2" w:rsidRPr="00082FB2" w:rsidRDefault="00082FB2" w:rsidP="00082FB2">
            <w:pPr>
              <w:spacing w:line="276" w:lineRule="auto"/>
              <w:jc w:val="right"/>
              <w:rPr>
                <w:rFonts w:ascii="Palatino Linotype" w:eastAsia="Calibri" w:hAnsi="Palatino Linotype" w:cs="Calibri"/>
                <w:i/>
                <w:sz w:val="8"/>
                <w:szCs w:val="8"/>
                <w:u w:val="single"/>
              </w:rPr>
            </w:pPr>
            <w:r>
              <w:rPr>
                <w:rFonts w:ascii="Palatino Linotype" w:hAnsi="Palatino Linotype"/>
                <w:i/>
                <w:sz w:val="22"/>
                <w:szCs w:val="22"/>
              </w:rPr>
              <w:t>(Sólo medios)</w:t>
            </w:r>
          </w:p>
          <w:p w:rsidR="00082FB2" w:rsidRPr="00082FB2" w:rsidRDefault="00082FB2" w:rsidP="00082FB2">
            <w:pPr>
              <w:spacing w:line="276" w:lineRule="auto"/>
              <w:jc w:val="right"/>
              <w:rPr>
                <w:rFonts w:ascii="Palatino Linotype" w:eastAsia="Calibri" w:hAnsi="Palatino Linotype" w:cs="Calibri"/>
                <w:i/>
                <w:sz w:val="8"/>
                <w:szCs w:val="8"/>
                <w:u w:val="single"/>
                <w:lang w:val="es-ES"/>
              </w:rPr>
            </w:pPr>
          </w:p>
          <w:p w:rsidR="00082FB2" w:rsidRPr="00082FB2" w:rsidRDefault="00082FB2" w:rsidP="00082FB2">
            <w:pPr>
              <w:spacing w:line="276" w:lineRule="auto"/>
              <w:jc w:val="right"/>
              <w:rPr>
                <w:rFonts w:ascii="Palatino Linotype" w:hAnsi="Palatino Linotype"/>
                <w:color w:val="0000FF"/>
                <w:sz w:val="22"/>
                <w:szCs w:val="22"/>
                <w:u w:val="single"/>
              </w:rPr>
            </w:pPr>
            <w:r>
              <w:rPr>
                <w:rFonts w:ascii="Palatino Linotype" w:hAnsi="Palatino Linotype"/>
                <w:color w:val="0000FF"/>
                <w:sz w:val="22"/>
                <w:szCs w:val="22"/>
                <w:u w:val="single"/>
              </w:rPr>
              <w:t>Maggie Santos (305) 409-9762</w:t>
            </w:r>
          </w:p>
          <w:p w:rsidR="00082FB2" w:rsidRPr="00082FB2" w:rsidRDefault="005B67B4" w:rsidP="00082FB2">
            <w:pPr>
              <w:spacing w:line="276" w:lineRule="auto"/>
              <w:jc w:val="right"/>
              <w:rPr>
                <w:rFonts w:ascii="Palatino Linotype" w:hAnsi="Palatino Linotype"/>
                <w:color w:val="0000FF"/>
                <w:u w:val="single"/>
              </w:rPr>
            </w:pPr>
            <w:hyperlink r:id="rId12" w:history="1">
              <w:r w:rsidR="00BE0DD3">
                <w:rPr>
                  <w:rFonts w:ascii="Palatino Linotype" w:hAnsi="Palatino Linotype"/>
                  <w:color w:val="0000FF"/>
                  <w:u w:val="single"/>
                </w:rPr>
                <w:t>Maggie.Santos@cityofdoral.com</w:t>
              </w:r>
            </w:hyperlink>
          </w:p>
          <w:p w:rsidR="00082FB2" w:rsidRPr="00082FB2" w:rsidRDefault="00082FB2" w:rsidP="00082FB2">
            <w:pPr>
              <w:spacing w:line="276" w:lineRule="auto"/>
              <w:jc w:val="right"/>
              <w:rPr>
                <w:rFonts w:ascii="Palatino Linotype" w:eastAsia="Calibri" w:hAnsi="Palatino Linotype" w:cs="Calibri"/>
                <w:color w:val="0000FF"/>
                <w:sz w:val="22"/>
                <w:szCs w:val="22"/>
                <w:u w:val="single"/>
              </w:rPr>
            </w:pPr>
          </w:p>
        </w:tc>
      </w:tr>
    </w:tbl>
    <w:p w:rsidR="00082FB2" w:rsidRPr="00082FB2" w:rsidRDefault="00082FB2" w:rsidP="004311CE">
      <w:pPr>
        <w:rPr>
          <w:rFonts w:ascii="Palatino Linotype" w:hAnsi="Palatino Linotype"/>
        </w:rPr>
      </w:pPr>
    </w:p>
    <w:p w:rsidR="008205CB" w:rsidRPr="00082FB2" w:rsidRDefault="008B4638" w:rsidP="00082FB2">
      <w:pPr>
        <w:jc w:val="center"/>
        <w:rPr>
          <w:rFonts w:ascii="Palatino Linotype" w:hAnsi="Palatino Linotype" w:cs="Arial"/>
          <w:b/>
          <w:sz w:val="36"/>
          <w:szCs w:val="40"/>
          <w:u w:val="single"/>
        </w:rPr>
      </w:pPr>
      <w:r>
        <w:rPr>
          <w:rFonts w:ascii="Palatino Linotype" w:hAnsi="Palatino Linotype"/>
          <w:b/>
          <w:sz w:val="32"/>
          <w:szCs w:val="40"/>
          <w:u w:val="single"/>
        </w:rPr>
        <w:t>Comunicado de prensa</w:t>
      </w:r>
    </w:p>
    <w:p w:rsidR="00F505B3" w:rsidRDefault="00F505B3" w:rsidP="00F505B3">
      <w:pPr>
        <w:rPr>
          <w:rFonts w:asciiTheme="minorHAnsi" w:eastAsiaTheme="minorHAnsi" w:hAnsiTheme="minorHAnsi" w:cstheme="minorHAnsi"/>
          <w:color w:val="000000" w:themeColor="text1"/>
          <w:sz w:val="18"/>
        </w:rPr>
      </w:pPr>
    </w:p>
    <w:p w:rsidR="008B4638" w:rsidRDefault="008B4638" w:rsidP="008B4638">
      <w:pPr>
        <w:autoSpaceDE w:val="0"/>
        <w:autoSpaceDN w:val="0"/>
        <w:adjustRightInd w:val="0"/>
        <w:jc w:val="center"/>
        <w:rPr>
          <w:rFonts w:ascii="Palatino Linotype" w:hAnsi="Palatino Linotype"/>
          <w:b/>
          <w:bCs/>
          <w:color w:val="000000"/>
          <w:sz w:val="24"/>
          <w:szCs w:val="24"/>
        </w:rPr>
      </w:pPr>
      <w:r>
        <w:rPr>
          <w:rFonts w:ascii="Palatino Linotype" w:hAnsi="Palatino Linotype"/>
          <w:b/>
          <w:bCs/>
          <w:color w:val="000000"/>
          <w:sz w:val="24"/>
          <w:szCs w:val="24"/>
        </w:rPr>
        <w:t xml:space="preserve">Doral ha sido Nuevamente Galardonado con el Certificado por sus Logros </w:t>
      </w:r>
    </w:p>
    <w:p w:rsidR="008B4638" w:rsidRPr="008B4638" w:rsidRDefault="008B4638" w:rsidP="008B4638">
      <w:pPr>
        <w:autoSpaceDE w:val="0"/>
        <w:autoSpaceDN w:val="0"/>
        <w:adjustRightInd w:val="0"/>
        <w:jc w:val="center"/>
        <w:rPr>
          <w:rFonts w:ascii="Palatino Linotype" w:hAnsi="Palatino Linotype"/>
          <w:b/>
          <w:bCs/>
          <w:color w:val="000000"/>
          <w:sz w:val="24"/>
          <w:szCs w:val="24"/>
        </w:rPr>
      </w:pPr>
      <w:r>
        <w:rPr>
          <w:rFonts w:ascii="Palatino Linotype" w:hAnsi="Palatino Linotype"/>
          <w:b/>
          <w:bCs/>
          <w:color w:val="000000"/>
          <w:sz w:val="24"/>
          <w:szCs w:val="24"/>
        </w:rPr>
        <w:t xml:space="preserve">y Excelencia en Informes Financieros </w:t>
      </w:r>
    </w:p>
    <w:p w:rsidR="008B4638" w:rsidRPr="008B4638" w:rsidRDefault="008B4638" w:rsidP="008B4638">
      <w:pPr>
        <w:autoSpaceDE w:val="0"/>
        <w:autoSpaceDN w:val="0"/>
        <w:adjustRightInd w:val="0"/>
        <w:jc w:val="both"/>
        <w:rPr>
          <w:rFonts w:ascii="Palatino Linotype" w:hAnsi="Palatino Linotype"/>
          <w:bCs/>
          <w:color w:val="000000"/>
          <w:sz w:val="22"/>
          <w:szCs w:val="18"/>
        </w:rPr>
      </w:pPr>
    </w:p>
    <w:p w:rsidR="00BE0DD3" w:rsidRPr="00BE0DD3" w:rsidRDefault="008B4638" w:rsidP="008B4638">
      <w:pPr>
        <w:autoSpaceDE w:val="0"/>
        <w:autoSpaceDN w:val="0"/>
        <w:adjustRightInd w:val="0"/>
        <w:jc w:val="both"/>
        <w:rPr>
          <w:rFonts w:ascii="Palatino Linotype" w:hAnsi="Palatino Linotype"/>
          <w:bCs/>
          <w:sz w:val="22"/>
          <w:szCs w:val="18"/>
        </w:rPr>
      </w:pPr>
      <w:r>
        <w:rPr>
          <w:rFonts w:ascii="Palatino Linotype" w:hAnsi="Palatino Linotype"/>
          <w:bCs/>
          <w:sz w:val="22"/>
          <w:szCs w:val="18"/>
        </w:rPr>
        <w:t xml:space="preserve">Doral, FL - Bajo el liderazgo del </w:t>
      </w:r>
      <w:r w:rsidR="00530719">
        <w:rPr>
          <w:rFonts w:ascii="Palatino Linotype" w:hAnsi="Palatino Linotype"/>
          <w:bCs/>
          <w:sz w:val="22"/>
          <w:szCs w:val="18"/>
        </w:rPr>
        <w:t>alcalde</w:t>
      </w:r>
      <w:r>
        <w:rPr>
          <w:rFonts w:ascii="Palatino Linotype" w:hAnsi="Palatino Linotype"/>
          <w:bCs/>
          <w:sz w:val="22"/>
          <w:szCs w:val="18"/>
        </w:rPr>
        <w:t xml:space="preserve"> y del Consejo, el informe financiero anual integral de la Ciudad de Doral para el año que finalizó el día 30 de septiembre de </w:t>
      </w:r>
      <w:r w:rsidR="00530719">
        <w:rPr>
          <w:rFonts w:ascii="Palatino Linotype" w:hAnsi="Palatino Linotype"/>
          <w:bCs/>
          <w:sz w:val="22"/>
          <w:szCs w:val="18"/>
        </w:rPr>
        <w:t>2017</w:t>
      </w:r>
      <w:r>
        <w:rPr>
          <w:rFonts w:ascii="Palatino Linotype" w:hAnsi="Palatino Linotype"/>
          <w:bCs/>
          <w:sz w:val="22"/>
          <w:szCs w:val="18"/>
        </w:rPr>
        <w:t xml:space="preserve"> recibió nuevamente el Certificado de Logro y Excelencia en Informes Financieros por parte de la Asociación de Funcionarios de Finanzas del Gobierno de la Estados Unidos y Canadá (GFOA). </w:t>
      </w:r>
    </w:p>
    <w:p w:rsidR="00BE0DD3" w:rsidRPr="00BE0DD3" w:rsidRDefault="00BE0DD3" w:rsidP="008B4638">
      <w:pPr>
        <w:autoSpaceDE w:val="0"/>
        <w:autoSpaceDN w:val="0"/>
        <w:adjustRightInd w:val="0"/>
        <w:jc w:val="both"/>
        <w:rPr>
          <w:rFonts w:ascii="Palatino Linotype" w:hAnsi="Palatino Linotype"/>
          <w:bCs/>
          <w:sz w:val="22"/>
          <w:szCs w:val="18"/>
        </w:rPr>
      </w:pPr>
    </w:p>
    <w:p w:rsidR="008B4638" w:rsidRPr="00BE0DD3" w:rsidRDefault="004449D4" w:rsidP="008B4638">
      <w:pPr>
        <w:autoSpaceDE w:val="0"/>
        <w:autoSpaceDN w:val="0"/>
        <w:adjustRightInd w:val="0"/>
        <w:jc w:val="both"/>
        <w:rPr>
          <w:rFonts w:ascii="Palatino Linotype" w:hAnsi="Palatino Linotype"/>
          <w:bCs/>
          <w:sz w:val="22"/>
          <w:szCs w:val="18"/>
        </w:rPr>
      </w:pPr>
      <w:r>
        <w:rPr>
          <w:rFonts w:ascii="Palatino Linotype" w:hAnsi="Palatino Linotype"/>
          <w:bCs/>
          <w:sz w:val="22"/>
          <w:szCs w:val="18"/>
        </w:rPr>
        <w:t>El Certificado de Logro es el premio de reconocimiento más importante que reconoce la excelencia de los informes financieros de gobiernos estatales y locales. Para que se otorgue un Certificado de Logro, una entidad gubernamental debe publicar un informe financiero anual integral que sea fácil de leer y que esté organizado de manera eficiente. Este informe debe satisfacer tanto los principios de contabilidad que son generalmente aceptados y que a su vez cumplan con los requisitos legales del caso. Recibir este galardón representa un logro significativo por parte del gobierno y su administración.</w:t>
      </w:r>
    </w:p>
    <w:p w:rsidR="008B4638" w:rsidRPr="008B4638" w:rsidRDefault="008B4638" w:rsidP="008B4638">
      <w:pPr>
        <w:autoSpaceDE w:val="0"/>
        <w:autoSpaceDN w:val="0"/>
        <w:adjustRightInd w:val="0"/>
        <w:jc w:val="both"/>
        <w:rPr>
          <w:rFonts w:ascii="Palatino Linotype" w:hAnsi="Palatino Linotype"/>
          <w:bCs/>
          <w:color w:val="000000"/>
          <w:sz w:val="22"/>
          <w:szCs w:val="18"/>
        </w:rPr>
      </w:pPr>
    </w:p>
    <w:p w:rsidR="008B4638" w:rsidRPr="008B4638" w:rsidRDefault="008B4638" w:rsidP="008B4638">
      <w:pPr>
        <w:autoSpaceDE w:val="0"/>
        <w:autoSpaceDN w:val="0"/>
        <w:adjustRightInd w:val="0"/>
        <w:jc w:val="both"/>
        <w:rPr>
          <w:rFonts w:ascii="Palatino Linotype" w:hAnsi="Palatino Linotype"/>
          <w:bCs/>
          <w:color w:val="000000"/>
          <w:sz w:val="22"/>
          <w:szCs w:val="18"/>
        </w:rPr>
      </w:pPr>
      <w:r>
        <w:rPr>
          <w:rFonts w:ascii="Palatino Linotype" w:hAnsi="Palatino Linotype"/>
          <w:bCs/>
          <w:color w:val="000000"/>
          <w:sz w:val="22"/>
          <w:szCs w:val="18"/>
        </w:rPr>
        <w:t>Un panel imparcial ha determinado que el premiado CAFR cumple con estándares muy exigentes de dicho programa, lo cual incluye demostrar un "espíritu de divulgación que sea muy completo" con el fin de comunicar claramente su historial financiero y que motive a los usuarios y a los grupos de usuarios a leer el CAFR.</w:t>
      </w:r>
    </w:p>
    <w:p w:rsidR="008B4638" w:rsidRPr="008B4638" w:rsidRDefault="008B4638" w:rsidP="008B4638">
      <w:pPr>
        <w:autoSpaceDE w:val="0"/>
        <w:autoSpaceDN w:val="0"/>
        <w:adjustRightInd w:val="0"/>
        <w:jc w:val="both"/>
        <w:rPr>
          <w:rFonts w:ascii="Palatino Linotype" w:hAnsi="Palatino Linotype"/>
          <w:bCs/>
          <w:color w:val="000000"/>
          <w:sz w:val="22"/>
          <w:szCs w:val="18"/>
        </w:rPr>
      </w:pPr>
    </w:p>
    <w:p w:rsidR="008B4638" w:rsidRPr="008B4638" w:rsidRDefault="008B4638" w:rsidP="008B4638">
      <w:pPr>
        <w:autoSpaceDE w:val="0"/>
        <w:autoSpaceDN w:val="0"/>
        <w:adjustRightInd w:val="0"/>
        <w:jc w:val="both"/>
        <w:rPr>
          <w:rFonts w:ascii="Palatino Linotype" w:hAnsi="Palatino Linotype"/>
          <w:bCs/>
          <w:color w:val="000000"/>
          <w:sz w:val="22"/>
          <w:szCs w:val="18"/>
        </w:rPr>
      </w:pPr>
      <w:r>
        <w:rPr>
          <w:rFonts w:ascii="Palatino Linotype" w:hAnsi="Palatino Linotype"/>
          <w:bCs/>
          <w:color w:val="000000"/>
          <w:sz w:val="22"/>
          <w:szCs w:val="18"/>
        </w:rPr>
        <w:t xml:space="preserve">"Para la ciudad de Doral es un gran honor recibir este prestigioso premio", declaró el alcalde Juan Carlos Bermúdez. "La responsabilidad fiscal, la transparencia y la estabilidad de nuestra Ciudad siempre han sido una de mis principales prioridades como </w:t>
      </w:r>
      <w:r w:rsidR="00530719">
        <w:rPr>
          <w:rFonts w:ascii="Palatino Linotype" w:hAnsi="Palatino Linotype"/>
          <w:bCs/>
          <w:color w:val="000000"/>
          <w:sz w:val="22"/>
          <w:szCs w:val="18"/>
        </w:rPr>
        <w:t>alcalde</w:t>
      </w:r>
      <w:r>
        <w:rPr>
          <w:rFonts w:ascii="Palatino Linotype" w:hAnsi="Palatino Linotype"/>
          <w:bCs/>
          <w:color w:val="000000"/>
          <w:sz w:val="22"/>
          <w:szCs w:val="18"/>
        </w:rPr>
        <w:t xml:space="preserve"> y este premio demuestra que estamos operand</w:t>
      </w:r>
      <w:r w:rsidR="00952BDD">
        <w:rPr>
          <w:rFonts w:ascii="Palatino Linotype" w:hAnsi="Palatino Linotype"/>
          <w:bCs/>
          <w:color w:val="000000"/>
          <w:sz w:val="22"/>
          <w:szCs w:val="18"/>
        </w:rPr>
        <w:t>o de manera eficiente e íntegra</w:t>
      </w:r>
      <w:r>
        <w:rPr>
          <w:rFonts w:ascii="Palatino Linotype" w:hAnsi="Palatino Linotype"/>
          <w:bCs/>
          <w:color w:val="000000"/>
          <w:sz w:val="22"/>
          <w:szCs w:val="18"/>
        </w:rPr>
        <w:t>.</w:t>
      </w:r>
      <w:r w:rsidR="00952BDD">
        <w:rPr>
          <w:rFonts w:ascii="Palatino Linotype" w:hAnsi="Palatino Linotype"/>
          <w:bCs/>
          <w:color w:val="000000"/>
          <w:sz w:val="22"/>
          <w:szCs w:val="18"/>
        </w:rPr>
        <w:t>”</w:t>
      </w:r>
    </w:p>
    <w:p w:rsidR="008B4638" w:rsidRPr="008B4638" w:rsidRDefault="008B4638" w:rsidP="008B4638">
      <w:pPr>
        <w:jc w:val="both"/>
        <w:rPr>
          <w:rFonts w:ascii="Calibri" w:eastAsia="Calibri" w:hAnsi="Calibri" w:cs="Calibri"/>
          <w:color w:val="333333"/>
          <w:sz w:val="22"/>
          <w:szCs w:val="22"/>
        </w:rPr>
      </w:pPr>
    </w:p>
    <w:p w:rsidR="00C8319C" w:rsidRPr="000A4668" w:rsidRDefault="0028156C" w:rsidP="0028156C">
      <w:pPr>
        <w:autoSpaceDE w:val="0"/>
        <w:autoSpaceDN w:val="0"/>
        <w:adjustRightInd w:val="0"/>
        <w:jc w:val="center"/>
        <w:rPr>
          <w:rFonts w:ascii="Palatino Linotype" w:hAnsi="Palatino Linotype"/>
          <w:bCs/>
          <w:color w:val="000000"/>
          <w:sz w:val="22"/>
          <w:szCs w:val="18"/>
        </w:rPr>
      </w:pPr>
      <w:r>
        <w:rPr>
          <w:rFonts w:ascii="Palatino Linotype" w:hAnsi="Palatino Linotype"/>
          <w:bCs/>
          <w:color w:val="000000"/>
          <w:sz w:val="22"/>
          <w:szCs w:val="18"/>
        </w:rPr>
        <w:t>###</w:t>
      </w:r>
    </w:p>
    <w:sectPr w:rsidR="00C8319C" w:rsidRPr="000A4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4176D"/>
    <w:rsid w:val="000662DD"/>
    <w:rsid w:val="00082FB2"/>
    <w:rsid w:val="000A4668"/>
    <w:rsid w:val="000A6F4E"/>
    <w:rsid w:val="000B4FC4"/>
    <w:rsid w:val="00103616"/>
    <w:rsid w:val="00130842"/>
    <w:rsid w:val="0016229F"/>
    <w:rsid w:val="00182564"/>
    <w:rsid w:val="001861B2"/>
    <w:rsid w:val="00190CFB"/>
    <w:rsid w:val="001D6C3F"/>
    <w:rsid w:val="00217E28"/>
    <w:rsid w:val="00234FAA"/>
    <w:rsid w:val="00254DD2"/>
    <w:rsid w:val="00280386"/>
    <w:rsid w:val="0028156C"/>
    <w:rsid w:val="002C5F25"/>
    <w:rsid w:val="002E6FBF"/>
    <w:rsid w:val="0030004E"/>
    <w:rsid w:val="00334187"/>
    <w:rsid w:val="00352FFE"/>
    <w:rsid w:val="004311CE"/>
    <w:rsid w:val="00442A65"/>
    <w:rsid w:val="004449D4"/>
    <w:rsid w:val="0047479A"/>
    <w:rsid w:val="00475DF2"/>
    <w:rsid w:val="004B134C"/>
    <w:rsid w:val="00514ADC"/>
    <w:rsid w:val="005226B1"/>
    <w:rsid w:val="00530719"/>
    <w:rsid w:val="00571F1D"/>
    <w:rsid w:val="00572662"/>
    <w:rsid w:val="00582886"/>
    <w:rsid w:val="005B67B4"/>
    <w:rsid w:val="005C7E2B"/>
    <w:rsid w:val="005F7D1B"/>
    <w:rsid w:val="00656D0D"/>
    <w:rsid w:val="00662784"/>
    <w:rsid w:val="006D4196"/>
    <w:rsid w:val="00702001"/>
    <w:rsid w:val="00723E4D"/>
    <w:rsid w:val="00740129"/>
    <w:rsid w:val="00741117"/>
    <w:rsid w:val="007767AE"/>
    <w:rsid w:val="007B0E9A"/>
    <w:rsid w:val="007C16DD"/>
    <w:rsid w:val="008205CB"/>
    <w:rsid w:val="00871316"/>
    <w:rsid w:val="00880679"/>
    <w:rsid w:val="008A43F2"/>
    <w:rsid w:val="008B4638"/>
    <w:rsid w:val="0091627E"/>
    <w:rsid w:val="00941E1F"/>
    <w:rsid w:val="00952BDD"/>
    <w:rsid w:val="00956560"/>
    <w:rsid w:val="00964AEC"/>
    <w:rsid w:val="009D558B"/>
    <w:rsid w:val="00A04365"/>
    <w:rsid w:val="00A20BDF"/>
    <w:rsid w:val="00A25688"/>
    <w:rsid w:val="00A43B03"/>
    <w:rsid w:val="00A64155"/>
    <w:rsid w:val="00A64DA9"/>
    <w:rsid w:val="00AA076D"/>
    <w:rsid w:val="00AC57A1"/>
    <w:rsid w:val="00AD52A1"/>
    <w:rsid w:val="00AE2794"/>
    <w:rsid w:val="00B1611C"/>
    <w:rsid w:val="00B62A48"/>
    <w:rsid w:val="00B76789"/>
    <w:rsid w:val="00B8282F"/>
    <w:rsid w:val="00BB55F0"/>
    <w:rsid w:val="00BE0DD3"/>
    <w:rsid w:val="00BE3A4D"/>
    <w:rsid w:val="00BE5A3E"/>
    <w:rsid w:val="00BF3957"/>
    <w:rsid w:val="00C275AA"/>
    <w:rsid w:val="00C312A6"/>
    <w:rsid w:val="00C439AB"/>
    <w:rsid w:val="00C5211A"/>
    <w:rsid w:val="00C60750"/>
    <w:rsid w:val="00C824A9"/>
    <w:rsid w:val="00C8319C"/>
    <w:rsid w:val="00CB723F"/>
    <w:rsid w:val="00CE6C7D"/>
    <w:rsid w:val="00D37A4D"/>
    <w:rsid w:val="00D45FE3"/>
    <w:rsid w:val="00DB20E0"/>
    <w:rsid w:val="00DD4320"/>
    <w:rsid w:val="00DE4D80"/>
    <w:rsid w:val="00DF2A15"/>
    <w:rsid w:val="00E167CF"/>
    <w:rsid w:val="00E347AD"/>
    <w:rsid w:val="00E516D6"/>
    <w:rsid w:val="00E5511A"/>
    <w:rsid w:val="00EE3678"/>
    <w:rsid w:val="00F3453F"/>
    <w:rsid w:val="00F359A7"/>
    <w:rsid w:val="00F505B3"/>
    <w:rsid w:val="00F50FCC"/>
    <w:rsid w:val="00F60F38"/>
    <w:rsid w:val="00F82029"/>
    <w:rsid w:val="00F871F5"/>
    <w:rsid w:val="00F939D1"/>
    <w:rsid w:val="00FB3E2E"/>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78CB5-793C-444E-93E7-BD2EC22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6575">
      <w:bodyDiv w:val="1"/>
      <w:marLeft w:val="0"/>
      <w:marRight w:val="0"/>
      <w:marTop w:val="0"/>
      <w:marBottom w:val="0"/>
      <w:divBdr>
        <w:top w:val="none" w:sz="0" w:space="0" w:color="auto"/>
        <w:left w:val="none" w:sz="0" w:space="0" w:color="auto"/>
        <w:bottom w:val="none" w:sz="0" w:space="0" w:color="auto"/>
        <w:right w:val="none" w:sz="0" w:space="0" w:color="auto"/>
      </w:divBdr>
    </w:div>
    <w:div w:id="717240015">
      <w:bodyDiv w:val="1"/>
      <w:marLeft w:val="0"/>
      <w:marRight w:val="0"/>
      <w:marTop w:val="0"/>
      <w:marBottom w:val="0"/>
      <w:divBdr>
        <w:top w:val="none" w:sz="0" w:space="0" w:color="auto"/>
        <w:left w:val="none" w:sz="0" w:space="0" w:color="auto"/>
        <w:bottom w:val="none" w:sz="0" w:space="0" w:color="auto"/>
        <w:right w:val="none" w:sz="0" w:space="0" w:color="auto"/>
      </w:divBdr>
    </w:div>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8645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CityOfDor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CC6722.B68D8A20" TargetMode="External"/><Relationship Id="rId12" Type="http://schemas.openxmlformats.org/officeDocument/2006/relationships/hyperlink" Target="mailto:Maggie.Santos@cityofdo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facebook.com/cityofdoral" TargetMode="External"/><Relationship Id="rId10" Type="http://schemas.openxmlformats.org/officeDocument/2006/relationships/image" Target="cid:image003.png@01CC6722.B68D8A20" TargetMode="External"/><Relationship Id="rId4" Type="http://schemas.openxmlformats.org/officeDocument/2006/relationships/hyperlink" Target="http://www.cityofdoral.com"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Santos (PR)</dc:creator>
  <cp:lastModifiedBy>Maggie Santos (PA)</cp:lastModifiedBy>
  <cp:revision>5</cp:revision>
  <cp:lastPrinted>2018-11-16T18:54:00Z</cp:lastPrinted>
  <dcterms:created xsi:type="dcterms:W3CDTF">2018-11-20T20:48:00Z</dcterms:created>
  <dcterms:modified xsi:type="dcterms:W3CDTF">2018-11-21T15:07:00Z</dcterms:modified>
</cp:coreProperties>
</file>