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E938DF" w14:paraId="632524D6" w14:textId="77777777" w:rsidTr="00BD2741">
        <w:trPr>
          <w:trHeight w:val="557"/>
          <w:jc w:val="center"/>
        </w:trPr>
        <w:tc>
          <w:tcPr>
            <w:tcW w:w="1680" w:type="pct"/>
          </w:tcPr>
          <w:p w14:paraId="7F52A24B" w14:textId="77777777" w:rsidR="003A71C5" w:rsidRPr="00E938DF" w:rsidRDefault="003A71C5" w:rsidP="003A71C5">
            <w:pPr>
              <w:spacing w:line="276" w:lineRule="auto"/>
              <w:rPr>
                <w:rFonts w:ascii="Palatino Linotype" w:eastAsiaTheme="minorHAnsi" w:hAnsi="Palatino Linotype" w:cstheme="minorHAnsi"/>
                <w:sz w:val="22"/>
                <w:szCs w:val="22"/>
                <w:lang w:val="es-ES"/>
              </w:rPr>
            </w:pPr>
            <w:r w:rsidRPr="00E938DF">
              <w:rPr>
                <w:rFonts w:ascii="Palatino Linotype" w:hAnsi="Palatino Linotype"/>
                <w:sz w:val="22"/>
                <w:szCs w:val="22"/>
                <w:lang w:val="es-ES"/>
              </w:rPr>
              <w:t xml:space="preserve">Centro Gubernamental de la Ciudad </w:t>
            </w:r>
          </w:p>
          <w:p w14:paraId="20290A43" w14:textId="77777777" w:rsidR="00AF113E" w:rsidRPr="00E938DF" w:rsidRDefault="003D51C7">
            <w:pPr>
              <w:spacing w:line="276" w:lineRule="auto"/>
              <w:rPr>
                <w:rFonts w:ascii="Palatino Linotype" w:eastAsiaTheme="minorHAnsi" w:hAnsi="Palatino Linotype" w:cstheme="minorHAnsi"/>
                <w:sz w:val="22"/>
                <w:szCs w:val="22"/>
                <w:lang w:val="es-ES"/>
              </w:rPr>
            </w:pPr>
            <w:r w:rsidRPr="00E938DF">
              <w:rPr>
                <w:rFonts w:ascii="Palatino Linotype" w:hAnsi="Palatino Linotype"/>
                <w:sz w:val="22"/>
                <w:szCs w:val="22"/>
                <w:lang w:val="es-ES"/>
              </w:rPr>
              <w:t>8401 NW 53rd Terrace</w:t>
            </w:r>
          </w:p>
          <w:p w14:paraId="617B7F49" w14:textId="77777777" w:rsidR="00AF113E" w:rsidRPr="00E938DF" w:rsidRDefault="00AF113E">
            <w:pPr>
              <w:spacing w:line="276" w:lineRule="auto"/>
              <w:rPr>
                <w:rFonts w:ascii="Palatino Linotype" w:eastAsiaTheme="minorHAnsi" w:hAnsi="Palatino Linotype" w:cstheme="minorHAnsi"/>
                <w:sz w:val="22"/>
                <w:szCs w:val="22"/>
                <w:lang w:val="es-ES"/>
              </w:rPr>
            </w:pPr>
            <w:r w:rsidRPr="00E938DF">
              <w:rPr>
                <w:rFonts w:ascii="Palatino Linotype" w:hAnsi="Palatino Linotype"/>
                <w:sz w:val="22"/>
                <w:szCs w:val="22"/>
                <w:lang w:val="es-ES"/>
              </w:rPr>
              <w:t xml:space="preserve">Doral, FL 33166 </w:t>
            </w:r>
          </w:p>
          <w:p w14:paraId="59CEF048" w14:textId="77777777" w:rsidR="00AF113E" w:rsidRPr="00E938DF" w:rsidRDefault="00AF113E">
            <w:pPr>
              <w:spacing w:line="276" w:lineRule="auto"/>
              <w:rPr>
                <w:rFonts w:ascii="Palatino Linotype" w:eastAsiaTheme="minorHAnsi" w:hAnsi="Palatino Linotype" w:cstheme="minorHAnsi"/>
                <w:sz w:val="22"/>
                <w:szCs w:val="22"/>
                <w:lang w:val="es-ES"/>
              </w:rPr>
            </w:pPr>
            <w:r w:rsidRPr="00E938DF">
              <w:rPr>
                <w:rFonts w:ascii="Palatino Linotype" w:hAnsi="Palatino Linotype"/>
                <w:sz w:val="22"/>
                <w:szCs w:val="22"/>
                <w:lang w:val="es-ES"/>
              </w:rPr>
              <w:t>305 -59 DORAL (305-593-6725)</w:t>
            </w:r>
          </w:p>
          <w:p w14:paraId="72E4CF0C" w14:textId="77777777" w:rsidR="00AF113E" w:rsidRPr="00E938DF" w:rsidRDefault="006B3CC1">
            <w:pPr>
              <w:spacing w:line="276" w:lineRule="auto"/>
              <w:rPr>
                <w:rFonts w:ascii="Palatino Linotype" w:hAnsi="Palatino Linotype" w:cstheme="minorHAnsi"/>
                <w:color w:val="0000FF"/>
                <w:sz w:val="22"/>
                <w:szCs w:val="22"/>
                <w:u w:val="single"/>
                <w:lang w:val="es-ES"/>
              </w:rPr>
            </w:pPr>
            <w:hyperlink r:id="rId8" w:history="1">
              <w:r w:rsidR="00292EA9" w:rsidRPr="00E938DF">
                <w:rPr>
                  <w:rStyle w:val="Hyperlink"/>
                  <w:rFonts w:ascii="Palatino Linotype" w:hAnsi="Palatino Linotype"/>
                  <w:sz w:val="22"/>
                  <w:szCs w:val="22"/>
                  <w:lang w:val="es-ES"/>
                </w:rPr>
                <w:t>www.cityofdoral.com</w:t>
              </w:r>
            </w:hyperlink>
            <w:r w:rsidR="00292EA9" w:rsidRPr="00E938DF">
              <w:rPr>
                <w:rFonts w:ascii="Palatino Linotype" w:hAnsi="Palatino Linotype"/>
                <w:smallCaps/>
                <w:sz w:val="22"/>
                <w:szCs w:val="22"/>
                <w:lang w:val="es-ES"/>
              </w:rPr>
              <w:br/>
            </w:r>
            <w:r w:rsidR="00292EA9" w:rsidRPr="00E938DF">
              <w:rPr>
                <w:noProof/>
                <w:lang w:val="en-US"/>
              </w:rPr>
              <w:drawing>
                <wp:inline distT="0" distB="0" distL="0" distR="0" wp14:anchorId="66738BEA" wp14:editId="79CB7DA0">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292EA9" w:rsidRPr="00E938DF">
              <w:rPr>
                <w:noProof/>
                <w:lang w:val="en-US"/>
              </w:rPr>
              <w:drawing>
                <wp:inline distT="0" distB="0" distL="0" distR="0" wp14:anchorId="0E9F595D" wp14:editId="1234108A">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292EA9" w:rsidRPr="00E938DF">
              <w:rPr>
                <w:rFonts w:ascii="Palatino Linotype" w:hAnsi="Palatino Linotype"/>
                <w:sz w:val="22"/>
                <w:szCs w:val="22"/>
                <w:lang w:val="es-ES"/>
              </w:rPr>
              <w:br/>
            </w:r>
            <w:r w:rsidR="00292EA9" w:rsidRPr="00E938DF">
              <w:rPr>
                <w:rFonts w:ascii="Palatino Linotype" w:hAnsi="Palatino Linotype"/>
                <w:sz w:val="22"/>
                <w:szCs w:val="22"/>
                <w:lang w:val="es-ES"/>
              </w:rPr>
              <w:br/>
            </w:r>
          </w:p>
          <w:p w14:paraId="4EE7F7D8" w14:textId="77777777" w:rsidR="00AF113E" w:rsidRPr="00E938DF" w:rsidRDefault="00AF113E">
            <w:pPr>
              <w:spacing w:after="200" w:line="276" w:lineRule="auto"/>
              <w:rPr>
                <w:rFonts w:ascii="Palatino Linotype" w:hAnsi="Palatino Linotype" w:cstheme="minorHAnsi"/>
                <w:smallCaps/>
                <w:lang w:val="es-ES"/>
              </w:rPr>
            </w:pPr>
          </w:p>
        </w:tc>
        <w:tc>
          <w:tcPr>
            <w:tcW w:w="1448" w:type="pct"/>
            <w:vAlign w:val="center"/>
            <w:hideMark/>
          </w:tcPr>
          <w:p w14:paraId="341BF64E" w14:textId="77777777" w:rsidR="00AF113E" w:rsidRPr="00E938DF" w:rsidRDefault="00AF113E">
            <w:pPr>
              <w:tabs>
                <w:tab w:val="left" w:pos="1620"/>
              </w:tabs>
              <w:spacing w:after="200" w:line="276" w:lineRule="auto"/>
              <w:jc w:val="right"/>
              <w:rPr>
                <w:rFonts w:ascii="Palatino Linotype" w:hAnsi="Palatino Linotype" w:cstheme="minorHAnsi"/>
                <w:b/>
                <w:lang w:val="es-ES"/>
              </w:rPr>
            </w:pPr>
            <w:r w:rsidRPr="00E938DF">
              <w:rPr>
                <w:rFonts w:ascii="Palatino Linotype" w:hAnsi="Palatino Linotype"/>
                <w:noProof/>
                <w:lang w:val="en-US"/>
              </w:rPr>
              <w:drawing>
                <wp:inline distT="0" distB="0" distL="0" distR="0" wp14:anchorId="726B4A1B" wp14:editId="1906F50F">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14:paraId="2FC4EA33" w14:textId="182801A3" w:rsidR="00AF113E" w:rsidRPr="00E938DF" w:rsidRDefault="003C30FA">
            <w:pPr>
              <w:spacing w:line="276" w:lineRule="auto"/>
              <w:jc w:val="right"/>
              <w:rPr>
                <w:rFonts w:ascii="Palatino Linotype" w:eastAsiaTheme="minorHAnsi" w:hAnsi="Palatino Linotype" w:cstheme="minorHAnsi"/>
                <w:sz w:val="22"/>
                <w:szCs w:val="22"/>
                <w:lang w:val="es-ES"/>
              </w:rPr>
            </w:pPr>
            <w:r>
              <w:rPr>
                <w:rFonts w:ascii="Palatino Linotype" w:hAnsi="Palatino Linotype"/>
                <w:sz w:val="22"/>
                <w:szCs w:val="22"/>
                <w:lang w:val="es-ES"/>
              </w:rPr>
              <w:t>27</w:t>
            </w:r>
            <w:r w:rsidR="00DA1094" w:rsidRPr="0054232C">
              <w:rPr>
                <w:rFonts w:ascii="Palatino Linotype" w:hAnsi="Palatino Linotype"/>
                <w:sz w:val="22"/>
                <w:szCs w:val="22"/>
                <w:lang w:val="es-ES"/>
              </w:rPr>
              <w:t xml:space="preserve"> de junio de </w:t>
            </w:r>
            <w:r w:rsidR="00D76D0A" w:rsidRPr="0054232C">
              <w:rPr>
                <w:rFonts w:ascii="Palatino Linotype" w:hAnsi="Palatino Linotype"/>
                <w:sz w:val="22"/>
                <w:szCs w:val="22"/>
                <w:lang w:val="es-ES"/>
              </w:rPr>
              <w:t>2018</w:t>
            </w:r>
          </w:p>
          <w:p w14:paraId="30597487" w14:textId="77777777" w:rsidR="00AF113E" w:rsidRPr="00E938DF" w:rsidRDefault="00AF113E">
            <w:pPr>
              <w:spacing w:line="276" w:lineRule="auto"/>
              <w:jc w:val="right"/>
              <w:rPr>
                <w:rFonts w:ascii="Palatino Linotype" w:eastAsiaTheme="minorHAnsi" w:hAnsi="Palatino Linotype" w:cstheme="minorHAnsi"/>
                <w:b/>
                <w:sz w:val="22"/>
                <w:szCs w:val="22"/>
                <w:lang w:val="es-ES"/>
              </w:rPr>
            </w:pPr>
            <w:r w:rsidRPr="00E938DF">
              <w:rPr>
                <w:rFonts w:ascii="Palatino Linotype" w:hAnsi="Palatino Linotype"/>
                <w:b/>
                <w:sz w:val="22"/>
                <w:szCs w:val="22"/>
                <w:lang w:val="es-ES"/>
              </w:rPr>
              <w:t>Para distribución inmediata</w:t>
            </w:r>
          </w:p>
          <w:p w14:paraId="72D83C40" w14:textId="77777777" w:rsidR="00AF113E" w:rsidRPr="00E938DF" w:rsidRDefault="00AF113E">
            <w:pPr>
              <w:spacing w:line="276" w:lineRule="auto"/>
              <w:jc w:val="right"/>
              <w:rPr>
                <w:rFonts w:ascii="Palatino Linotype" w:eastAsiaTheme="minorHAnsi" w:hAnsi="Palatino Linotype" w:cstheme="minorHAnsi"/>
                <w:i/>
                <w:sz w:val="22"/>
                <w:szCs w:val="22"/>
                <w:u w:val="single"/>
                <w:lang w:val="es-ES"/>
              </w:rPr>
            </w:pPr>
            <w:r w:rsidRPr="00E938DF">
              <w:rPr>
                <w:rFonts w:ascii="Palatino Linotype" w:hAnsi="Palatino Linotype"/>
                <w:i/>
                <w:sz w:val="22"/>
                <w:szCs w:val="22"/>
                <w:u w:val="single"/>
                <w:lang w:val="es-ES"/>
              </w:rPr>
              <w:t>Para más información</w:t>
            </w:r>
          </w:p>
          <w:p w14:paraId="6C8C61F4" w14:textId="77777777" w:rsidR="00BD73FD" w:rsidRPr="00E938DF" w:rsidRDefault="00BD73FD" w:rsidP="00BD73FD">
            <w:pPr>
              <w:spacing w:line="276" w:lineRule="auto"/>
              <w:jc w:val="right"/>
              <w:rPr>
                <w:rFonts w:ascii="Palatino Linotype" w:eastAsiaTheme="minorHAnsi" w:hAnsi="Palatino Linotype" w:cstheme="minorHAnsi"/>
                <w:i/>
                <w:sz w:val="8"/>
                <w:szCs w:val="8"/>
                <w:u w:val="single"/>
                <w:lang w:val="es-ES"/>
              </w:rPr>
            </w:pPr>
            <w:r w:rsidRPr="00E938DF">
              <w:rPr>
                <w:rFonts w:ascii="Palatino Linotype" w:hAnsi="Palatino Linotype"/>
                <w:i/>
                <w:sz w:val="22"/>
                <w:szCs w:val="22"/>
                <w:lang w:val="es-ES"/>
              </w:rPr>
              <w:t>(Sólo medios)</w:t>
            </w:r>
          </w:p>
          <w:p w14:paraId="6096AD79" w14:textId="77777777" w:rsidR="00D2595F" w:rsidRPr="00E938DF" w:rsidRDefault="00D2595F">
            <w:pPr>
              <w:spacing w:line="276" w:lineRule="auto"/>
              <w:jc w:val="right"/>
              <w:rPr>
                <w:rFonts w:ascii="Palatino Linotype" w:eastAsiaTheme="minorHAnsi" w:hAnsi="Palatino Linotype" w:cstheme="minorHAnsi"/>
                <w:i/>
                <w:sz w:val="8"/>
                <w:szCs w:val="8"/>
                <w:u w:val="single"/>
                <w:lang w:val="es-ES"/>
              </w:rPr>
            </w:pPr>
          </w:p>
          <w:p w14:paraId="0F89E116" w14:textId="77777777" w:rsidR="00D2595F" w:rsidRPr="00E938DF" w:rsidRDefault="00D2595F" w:rsidP="00871624">
            <w:pPr>
              <w:spacing w:line="276" w:lineRule="auto"/>
              <w:jc w:val="right"/>
              <w:rPr>
                <w:rStyle w:val="Hyperlink"/>
                <w:rFonts w:ascii="Palatino Linotype" w:hAnsi="Palatino Linotype"/>
                <w:color w:val="auto"/>
                <w:sz w:val="22"/>
                <w:szCs w:val="22"/>
                <w:u w:val="none"/>
                <w:lang w:val="es-ES"/>
              </w:rPr>
            </w:pPr>
            <w:r w:rsidRPr="00E938DF">
              <w:rPr>
                <w:rStyle w:val="Hyperlink"/>
                <w:rFonts w:ascii="Palatino Linotype" w:hAnsi="Palatino Linotype"/>
                <w:color w:val="auto"/>
                <w:sz w:val="22"/>
                <w:szCs w:val="22"/>
                <w:u w:val="none"/>
                <w:lang w:val="es-ES"/>
              </w:rPr>
              <w:t>Maggie Santos (305) 409-9762</w:t>
            </w:r>
          </w:p>
          <w:p w14:paraId="378CD293" w14:textId="77777777" w:rsidR="00D2595F" w:rsidRPr="00E938DF" w:rsidRDefault="006B3CC1" w:rsidP="00871624">
            <w:pPr>
              <w:spacing w:line="276" w:lineRule="auto"/>
              <w:jc w:val="right"/>
              <w:rPr>
                <w:rStyle w:val="Hyperlink"/>
                <w:rFonts w:ascii="Palatino Linotype" w:hAnsi="Palatino Linotype"/>
                <w:lang w:val="es-ES"/>
              </w:rPr>
            </w:pPr>
            <w:hyperlink r:id="rId16" w:history="1">
              <w:r w:rsidR="00292EA9" w:rsidRPr="00E938DF">
                <w:rPr>
                  <w:rStyle w:val="Hyperlink"/>
                  <w:rFonts w:ascii="Palatino Linotype" w:hAnsi="Palatino Linotype"/>
                  <w:lang w:val="es-ES"/>
                </w:rPr>
                <w:t>Maggie.Santos@cityofdoral.com</w:t>
              </w:r>
            </w:hyperlink>
          </w:p>
          <w:p w14:paraId="3077131E" w14:textId="77777777" w:rsidR="00124B44" w:rsidRPr="00E938DF" w:rsidRDefault="00124B44" w:rsidP="00124B44">
            <w:pPr>
              <w:spacing w:line="276" w:lineRule="auto"/>
              <w:jc w:val="right"/>
              <w:rPr>
                <w:rFonts w:ascii="Palatino Linotype" w:eastAsiaTheme="minorHAnsi" w:hAnsi="Palatino Linotype" w:cstheme="minorHAnsi"/>
                <w:color w:val="0000FF"/>
                <w:sz w:val="22"/>
                <w:szCs w:val="22"/>
                <w:u w:val="single"/>
                <w:lang w:val="es-ES"/>
              </w:rPr>
            </w:pPr>
          </w:p>
        </w:tc>
      </w:tr>
    </w:tbl>
    <w:p w14:paraId="230315C3" w14:textId="75A91A16" w:rsidR="001618F9" w:rsidRPr="00EB052C" w:rsidRDefault="00124B44" w:rsidP="001618F9">
      <w:pPr>
        <w:ind w:left="2160" w:firstLine="720"/>
        <w:rPr>
          <w:rFonts w:ascii="Palatino Linotype" w:hAnsi="Palatino Linotype" w:cs="Arial"/>
          <w:b/>
          <w:sz w:val="36"/>
          <w:szCs w:val="40"/>
          <w:u w:val="single"/>
          <w:lang w:val="es-ES"/>
        </w:rPr>
      </w:pPr>
      <w:r w:rsidRPr="00EB052C">
        <w:rPr>
          <w:rFonts w:ascii="Palatino Linotype" w:hAnsi="Palatino Linotype"/>
          <w:b/>
          <w:sz w:val="36"/>
          <w:szCs w:val="40"/>
          <w:lang w:val="es-ES"/>
        </w:rPr>
        <w:t xml:space="preserve"> </w:t>
      </w:r>
      <w:r w:rsidR="00971F47" w:rsidRPr="00EB052C">
        <w:rPr>
          <w:rFonts w:ascii="Palatino Linotype" w:hAnsi="Palatino Linotype"/>
          <w:b/>
          <w:sz w:val="32"/>
          <w:szCs w:val="40"/>
          <w:u w:val="single"/>
          <w:lang w:val="es-ES"/>
        </w:rPr>
        <w:t>Comunicado de Prensa</w:t>
      </w:r>
    </w:p>
    <w:p w14:paraId="4866A285" w14:textId="77777777" w:rsidR="001618F9" w:rsidRPr="00EB052C" w:rsidRDefault="001618F9" w:rsidP="001618F9">
      <w:pPr>
        <w:jc w:val="both"/>
        <w:rPr>
          <w:rFonts w:ascii="Palatino Linotype" w:hAnsi="Palatino Linotype"/>
          <w:color w:val="000000"/>
          <w:sz w:val="22"/>
          <w:szCs w:val="24"/>
          <w:lang w:val="es-ES"/>
        </w:rPr>
      </w:pPr>
    </w:p>
    <w:p w14:paraId="1D2C6ACF" w14:textId="77777777" w:rsidR="006B3CC1" w:rsidRPr="006B3CC1" w:rsidRDefault="006B3CC1" w:rsidP="006B3CC1">
      <w:pPr>
        <w:jc w:val="center"/>
        <w:rPr>
          <w:rFonts w:ascii="Palatino Linotype" w:hAnsi="Palatino Linotype"/>
          <w:b/>
          <w:sz w:val="22"/>
          <w:szCs w:val="32"/>
          <w:lang w:val="es-ES"/>
        </w:rPr>
      </w:pPr>
      <w:r w:rsidRPr="006B3CC1">
        <w:rPr>
          <w:rFonts w:ascii="Palatino Linotype" w:hAnsi="Palatino Linotype"/>
          <w:b/>
          <w:sz w:val="22"/>
          <w:szCs w:val="32"/>
          <w:lang w:val="es-ES"/>
        </w:rPr>
        <w:t>Doral celebra 15 años de aniversario</w:t>
      </w:r>
    </w:p>
    <w:p w14:paraId="57929851" w14:textId="3EDE9781" w:rsidR="003C30FA" w:rsidRDefault="006B3CC1" w:rsidP="006B3CC1">
      <w:pPr>
        <w:jc w:val="center"/>
        <w:rPr>
          <w:rFonts w:ascii="Palatino Linotype" w:hAnsi="Palatino Linotype"/>
          <w:b/>
          <w:sz w:val="22"/>
          <w:szCs w:val="32"/>
          <w:lang w:val="es-ES"/>
        </w:rPr>
      </w:pPr>
      <w:r w:rsidRPr="006B3CC1">
        <w:rPr>
          <w:rFonts w:ascii="Palatino Linotype" w:hAnsi="Palatino Linotype"/>
          <w:b/>
          <w:sz w:val="22"/>
          <w:szCs w:val="32"/>
          <w:lang w:val="es-ES"/>
        </w:rPr>
        <w:t>con una fiesta en el parque</w:t>
      </w:r>
    </w:p>
    <w:p w14:paraId="7C67019B" w14:textId="77777777" w:rsidR="006B3CC1" w:rsidRPr="00EB052C" w:rsidRDefault="006B3CC1" w:rsidP="006B3CC1">
      <w:pPr>
        <w:jc w:val="center"/>
        <w:rPr>
          <w:rFonts w:ascii="Palatino Linotype" w:eastAsiaTheme="minorHAnsi" w:hAnsi="Palatino Linotype" w:cstheme="minorHAnsi"/>
          <w:color w:val="000000" w:themeColor="text1"/>
          <w:sz w:val="16"/>
          <w:lang w:val="es-ES"/>
        </w:rPr>
      </w:pPr>
      <w:bookmarkStart w:id="0" w:name="_GoBack"/>
      <w:bookmarkEnd w:id="0"/>
    </w:p>
    <w:p w14:paraId="7D8E2784" w14:textId="2405A12A" w:rsidR="003C30FA" w:rsidRPr="00EB052C" w:rsidRDefault="00E938DF" w:rsidP="003C30FA">
      <w:pPr>
        <w:jc w:val="both"/>
        <w:rPr>
          <w:rFonts w:ascii="Palatino Linotype" w:hAnsi="Palatino Linotype"/>
          <w:color w:val="000000" w:themeColor="text1"/>
          <w:szCs w:val="22"/>
          <w:lang w:val="es-ES"/>
        </w:rPr>
      </w:pPr>
      <w:r w:rsidRPr="00EB052C">
        <w:rPr>
          <w:rFonts w:ascii="Palatino Linotype" w:hAnsi="Palatino Linotype"/>
          <w:color w:val="000000" w:themeColor="text1"/>
          <w:szCs w:val="22"/>
          <w:lang w:val="es-ES"/>
        </w:rPr>
        <w:t xml:space="preserve">Doral, FL - </w:t>
      </w:r>
      <w:r w:rsidR="003C30FA" w:rsidRPr="00EB052C">
        <w:rPr>
          <w:rFonts w:ascii="Palatino Linotype" w:hAnsi="Palatino Linotype"/>
          <w:color w:val="000000" w:themeColor="text1"/>
          <w:szCs w:val="22"/>
          <w:lang w:val="es-ES"/>
        </w:rPr>
        <w:t>La ciudad de Doral continuó las celebraciones del 15º aniversario con un evento familiar el sábado 23 de junio de 2018. Para honrar este hito importante, miles de residentes y miembros de la comunidad se reunieron para disfrutar de un día lleno de juegos gratis, música y actividades en Doral Legacy Park. El Alcalde y el Consejo estuvieron acompañados por invitados especiales y amigos de la ciudad, el congresista de Florida, Mario Díaz-Balart, y el comisionado del condado de Miami-Dade, José "Pepe" Díaz.</w:t>
      </w:r>
    </w:p>
    <w:p w14:paraId="518EF5A1" w14:textId="77777777" w:rsidR="003C30FA" w:rsidRPr="00EB052C" w:rsidRDefault="003C30FA" w:rsidP="003C30FA">
      <w:pPr>
        <w:jc w:val="both"/>
        <w:rPr>
          <w:rFonts w:ascii="Palatino Linotype" w:hAnsi="Palatino Linotype"/>
          <w:color w:val="000000" w:themeColor="text1"/>
          <w:szCs w:val="22"/>
          <w:lang w:val="es-ES"/>
        </w:rPr>
      </w:pPr>
    </w:p>
    <w:p w14:paraId="7471F2EF" w14:textId="6DAB4615" w:rsidR="003C30FA" w:rsidRPr="00EB052C" w:rsidRDefault="003C30FA" w:rsidP="003C30FA">
      <w:pPr>
        <w:jc w:val="both"/>
        <w:rPr>
          <w:rFonts w:ascii="Palatino Linotype" w:hAnsi="Palatino Linotype"/>
          <w:color w:val="000000" w:themeColor="text1"/>
          <w:szCs w:val="22"/>
          <w:lang w:val="es-ES"/>
        </w:rPr>
      </w:pPr>
      <w:r w:rsidRPr="00EB052C">
        <w:rPr>
          <w:rFonts w:ascii="Palatino Linotype" w:hAnsi="Palatino Linotype"/>
          <w:color w:val="000000" w:themeColor="text1"/>
          <w:szCs w:val="22"/>
          <w:lang w:val="es-ES"/>
        </w:rPr>
        <w:t xml:space="preserve">"Hoy celebramos lo lejos que hemos llegado como comunidad desde que se firmó nuestra Carta hace 15 años", declaró el alcalde Juan Carlos Bermúdez. "Me llena de gran orgullo haber tenido el honor de allanar el camino a este momento como alcalde fundador, y más aún, estar de vuelta ahora para guiarnos hacia el </w:t>
      </w:r>
      <w:r w:rsidR="00EB052C" w:rsidRPr="00EB052C">
        <w:rPr>
          <w:rFonts w:ascii="Palatino Linotype" w:hAnsi="Palatino Linotype"/>
          <w:color w:val="000000" w:themeColor="text1"/>
          <w:szCs w:val="22"/>
          <w:lang w:val="es-ES"/>
        </w:rPr>
        <w:t>brillante futuro que nos espera</w:t>
      </w:r>
      <w:r w:rsidRPr="00EB052C">
        <w:rPr>
          <w:rFonts w:ascii="Palatino Linotype" w:hAnsi="Palatino Linotype"/>
          <w:color w:val="000000" w:themeColor="text1"/>
          <w:szCs w:val="22"/>
          <w:lang w:val="es-ES"/>
        </w:rPr>
        <w:t>.</w:t>
      </w:r>
      <w:r w:rsidR="00EB052C" w:rsidRPr="00EB052C">
        <w:rPr>
          <w:rFonts w:ascii="Palatino Linotype" w:hAnsi="Palatino Linotype"/>
          <w:color w:val="000000" w:themeColor="text1"/>
          <w:szCs w:val="22"/>
          <w:lang w:val="es-ES"/>
        </w:rPr>
        <w:t>”</w:t>
      </w:r>
    </w:p>
    <w:p w14:paraId="5281A5AC" w14:textId="77777777" w:rsidR="003C30FA" w:rsidRPr="00EB052C" w:rsidRDefault="003C30FA" w:rsidP="003C30FA">
      <w:pPr>
        <w:jc w:val="both"/>
        <w:rPr>
          <w:rFonts w:ascii="Palatino Linotype" w:hAnsi="Palatino Linotype"/>
          <w:color w:val="000000" w:themeColor="text1"/>
          <w:szCs w:val="22"/>
          <w:lang w:val="es-ES"/>
        </w:rPr>
      </w:pPr>
    </w:p>
    <w:p w14:paraId="52BD9239" w14:textId="53595145" w:rsidR="003C30FA" w:rsidRPr="00EB052C" w:rsidRDefault="003C30FA" w:rsidP="003C30FA">
      <w:pPr>
        <w:jc w:val="both"/>
        <w:rPr>
          <w:rFonts w:ascii="Palatino Linotype" w:hAnsi="Palatino Linotype"/>
          <w:color w:val="000000" w:themeColor="text1"/>
          <w:szCs w:val="22"/>
          <w:lang w:val="es-ES"/>
        </w:rPr>
      </w:pPr>
      <w:r w:rsidRPr="00EB052C">
        <w:rPr>
          <w:rFonts w:ascii="Palatino Linotype" w:hAnsi="Palatino Linotype"/>
          <w:color w:val="000000" w:themeColor="text1"/>
          <w:szCs w:val="22"/>
          <w:lang w:val="es-ES"/>
        </w:rPr>
        <w:t>Las festividades, presentadas por Doral Toyota, incluyeron una presentación especial para cantar "Feliz cumpleaños" a la Ciudad con golosinas gratis y dulces proporcionadas por el diseñador de tortas, Tortas por An Mary. Otras actividades gr</w:t>
      </w:r>
      <w:r w:rsidR="00EB052C" w:rsidRPr="00EB052C">
        <w:rPr>
          <w:rFonts w:ascii="Palatino Linotype" w:hAnsi="Palatino Linotype"/>
          <w:color w:val="000000" w:themeColor="text1"/>
          <w:szCs w:val="22"/>
          <w:lang w:val="es-ES"/>
        </w:rPr>
        <w:t>atuitas para la familia incluyeron</w:t>
      </w:r>
      <w:r w:rsidRPr="00EB052C">
        <w:rPr>
          <w:rFonts w:ascii="Palatino Linotype" w:hAnsi="Palatino Linotype"/>
          <w:color w:val="000000" w:themeColor="text1"/>
          <w:szCs w:val="22"/>
          <w:lang w:val="es-ES"/>
        </w:rPr>
        <w:t xml:space="preserve"> un pintor facial, juegos de mesa gigantes, fútbol de burbujas, tornamesas, obsequios y una actividad especial de artes y artesanías del Pérez Art Museum Miami (PAMM).</w:t>
      </w:r>
    </w:p>
    <w:p w14:paraId="4D9F6D46" w14:textId="77777777" w:rsidR="003C30FA" w:rsidRPr="00EB052C" w:rsidRDefault="003C30FA" w:rsidP="003C30FA">
      <w:pPr>
        <w:jc w:val="both"/>
        <w:rPr>
          <w:rFonts w:ascii="Palatino Linotype" w:hAnsi="Palatino Linotype"/>
          <w:color w:val="000000" w:themeColor="text1"/>
          <w:szCs w:val="22"/>
          <w:lang w:val="es-ES"/>
        </w:rPr>
      </w:pPr>
    </w:p>
    <w:p w14:paraId="782FE4BA" w14:textId="60BA7061" w:rsidR="003C30FA" w:rsidRPr="00EB052C" w:rsidRDefault="003C30FA" w:rsidP="003C30FA">
      <w:pPr>
        <w:jc w:val="both"/>
        <w:rPr>
          <w:rFonts w:ascii="Palatino Linotype" w:hAnsi="Palatino Linotype"/>
          <w:color w:val="000000" w:themeColor="text1"/>
          <w:szCs w:val="22"/>
          <w:lang w:val="es-ES"/>
        </w:rPr>
      </w:pPr>
      <w:r w:rsidRPr="00EB052C">
        <w:rPr>
          <w:rFonts w:ascii="Palatino Linotype" w:hAnsi="Palatino Linotype"/>
          <w:color w:val="000000" w:themeColor="text1"/>
          <w:szCs w:val="22"/>
          <w:lang w:val="es-ES"/>
        </w:rPr>
        <w:t xml:space="preserve">El evento también marcó el lanzamiento de la nueva asociación de la Ciudad con Pérez Art Museum Miami (PAMM) para el programa Inside | Out, cuyo objetivo es traer reproducciones de alta calidad de arte de la colección permanente del museo </w:t>
      </w:r>
      <w:r w:rsidR="00EB052C" w:rsidRPr="00EB052C">
        <w:rPr>
          <w:rFonts w:ascii="Palatino Linotype" w:hAnsi="Palatino Linotype"/>
          <w:color w:val="000000" w:themeColor="text1"/>
          <w:szCs w:val="22"/>
          <w:lang w:val="es-ES"/>
        </w:rPr>
        <w:t>a</w:t>
      </w:r>
      <w:r w:rsidRPr="00EB052C">
        <w:rPr>
          <w:rFonts w:ascii="Palatino Linotype" w:hAnsi="Palatino Linotype"/>
          <w:color w:val="000000" w:themeColor="text1"/>
          <w:szCs w:val="22"/>
          <w:lang w:val="es-ES"/>
        </w:rPr>
        <w:t xml:space="preserve"> los parques</w:t>
      </w:r>
      <w:r w:rsidR="00EB052C" w:rsidRPr="00EB052C">
        <w:rPr>
          <w:rFonts w:ascii="Palatino Linotype" w:hAnsi="Palatino Linotype"/>
          <w:color w:val="000000" w:themeColor="text1"/>
          <w:szCs w:val="22"/>
          <w:lang w:val="es-ES"/>
        </w:rPr>
        <w:t xml:space="preserve"> de</w:t>
      </w:r>
      <w:r w:rsidRPr="00EB052C">
        <w:rPr>
          <w:rFonts w:ascii="Palatino Linotype" w:hAnsi="Palatino Linotype"/>
          <w:color w:val="000000" w:themeColor="text1"/>
          <w:szCs w:val="22"/>
          <w:lang w:val="es-ES"/>
        </w:rPr>
        <w:t xml:space="preserve"> Doral. Las instalaciones </w:t>
      </w:r>
      <w:r w:rsidR="00EB052C" w:rsidRPr="00EB052C">
        <w:rPr>
          <w:rFonts w:ascii="Palatino Linotype" w:hAnsi="Palatino Linotype"/>
          <w:color w:val="000000" w:themeColor="text1"/>
          <w:szCs w:val="22"/>
          <w:lang w:val="es-ES"/>
        </w:rPr>
        <w:t xml:space="preserve">permanecerán </w:t>
      </w:r>
      <w:r w:rsidRPr="00EB052C">
        <w:rPr>
          <w:rFonts w:ascii="Palatino Linotype" w:hAnsi="Palatino Linotype"/>
          <w:color w:val="000000" w:themeColor="text1"/>
          <w:szCs w:val="22"/>
          <w:lang w:val="es-ES"/>
        </w:rPr>
        <w:t>hasta fines de agosto. Doral fue una de las pocas ciudades seleccionadas debido al apoyo de la comunidad y su amor por las artes y la cultura.</w:t>
      </w:r>
    </w:p>
    <w:p w14:paraId="6066ACA7" w14:textId="77777777" w:rsidR="003C30FA" w:rsidRPr="00EB052C" w:rsidRDefault="003C30FA" w:rsidP="003C30FA">
      <w:pPr>
        <w:jc w:val="both"/>
        <w:rPr>
          <w:rFonts w:ascii="Palatino Linotype" w:hAnsi="Palatino Linotype"/>
          <w:color w:val="000000" w:themeColor="text1"/>
          <w:szCs w:val="22"/>
          <w:lang w:val="es-ES"/>
        </w:rPr>
      </w:pPr>
    </w:p>
    <w:p w14:paraId="5DFA70E3" w14:textId="77777777" w:rsidR="003C30FA" w:rsidRPr="00EB052C" w:rsidRDefault="003C30FA" w:rsidP="003C30FA">
      <w:pPr>
        <w:jc w:val="both"/>
        <w:rPr>
          <w:rFonts w:ascii="Palatino Linotype" w:hAnsi="Palatino Linotype"/>
          <w:color w:val="000000" w:themeColor="text1"/>
          <w:szCs w:val="22"/>
          <w:lang w:val="es-ES"/>
        </w:rPr>
      </w:pPr>
      <w:r w:rsidRPr="00EB052C">
        <w:rPr>
          <w:rFonts w:ascii="Palatino Linotype" w:hAnsi="Palatino Linotype"/>
          <w:color w:val="000000" w:themeColor="text1"/>
          <w:szCs w:val="22"/>
          <w:lang w:val="es-ES"/>
        </w:rPr>
        <w:t>La celebración de los 15 años de la Ciudad de Doral fue posible gracias a la generosidad de patrocinadores orgullosos: Doral Toyota, Cakes by An Mary y Jackson Health System.</w:t>
      </w:r>
    </w:p>
    <w:p w14:paraId="6BC995B8" w14:textId="77777777" w:rsidR="003C30FA" w:rsidRPr="00EB052C" w:rsidRDefault="003C30FA" w:rsidP="003C30FA">
      <w:pPr>
        <w:jc w:val="both"/>
        <w:rPr>
          <w:rFonts w:ascii="Palatino Linotype" w:hAnsi="Palatino Linotype"/>
          <w:color w:val="000000" w:themeColor="text1"/>
          <w:szCs w:val="22"/>
          <w:lang w:val="es-ES"/>
        </w:rPr>
      </w:pPr>
    </w:p>
    <w:p w14:paraId="60DAD2F8" w14:textId="2F81AB35" w:rsidR="000E2559" w:rsidRPr="00EB052C" w:rsidRDefault="003C30FA" w:rsidP="003C30FA">
      <w:pPr>
        <w:jc w:val="both"/>
        <w:rPr>
          <w:rFonts w:asciiTheme="minorHAnsi" w:eastAsiaTheme="minorHAnsi" w:hAnsiTheme="minorHAnsi" w:cstheme="minorHAnsi"/>
          <w:color w:val="000000" w:themeColor="text1"/>
          <w:sz w:val="16"/>
          <w:lang w:val="es-ES"/>
        </w:rPr>
      </w:pPr>
      <w:r w:rsidRPr="00EB052C">
        <w:rPr>
          <w:rFonts w:ascii="Palatino Linotype" w:hAnsi="Palatino Linotype"/>
          <w:color w:val="000000" w:themeColor="text1"/>
          <w:szCs w:val="22"/>
          <w:lang w:val="es-ES"/>
        </w:rPr>
        <w:t>Los eventos de 15 años de la Ciudad culminarán el martes, 21 de agosto a las 6 p.m. en el Doral Park County Club. La recepción incluirá una presentación especial para conmemorar la primera reunión del Consejo de Doral y la toma de posesión de los primeros miembros del Consejo.</w:t>
      </w:r>
    </w:p>
    <w:p w14:paraId="45DC5786" w14:textId="25873F25" w:rsidR="000E2559" w:rsidRPr="00EB052C" w:rsidRDefault="00971F47" w:rsidP="000E2559">
      <w:pPr>
        <w:jc w:val="both"/>
        <w:rPr>
          <w:rStyle w:val="Hyperlink"/>
          <w:rFonts w:ascii="Palatino Linotype" w:eastAsiaTheme="minorHAnsi" w:hAnsi="Palatino Linotype" w:cstheme="minorHAnsi"/>
          <w:i/>
          <w:color w:val="auto"/>
          <w:szCs w:val="22"/>
          <w:u w:val="none"/>
          <w:lang w:val="es-ES"/>
        </w:rPr>
      </w:pPr>
      <w:r w:rsidRPr="00EB052C">
        <w:rPr>
          <w:rStyle w:val="Hyperlink"/>
          <w:rFonts w:ascii="Palatino Linotype" w:eastAsiaTheme="minorHAnsi" w:hAnsi="Palatino Linotype" w:cstheme="minorHAnsi"/>
          <w:i/>
          <w:color w:val="auto"/>
          <w:szCs w:val="22"/>
          <w:u w:val="none"/>
          <w:lang w:val="es-ES"/>
        </w:rPr>
        <w:t>Fotos adjuntas</w:t>
      </w:r>
    </w:p>
    <w:p w14:paraId="31168AF2" w14:textId="77777777" w:rsidR="000E2559" w:rsidRPr="00EB052C" w:rsidRDefault="000E2559" w:rsidP="000E2559">
      <w:pPr>
        <w:jc w:val="both"/>
        <w:rPr>
          <w:rStyle w:val="Hyperlink"/>
          <w:rFonts w:asciiTheme="minorHAnsi" w:eastAsiaTheme="minorHAnsi" w:hAnsiTheme="minorHAnsi" w:cstheme="minorHAnsi"/>
          <w:sz w:val="18"/>
          <w:lang w:val="es-ES"/>
        </w:rPr>
      </w:pPr>
    </w:p>
    <w:p w14:paraId="48DD2288" w14:textId="77777777" w:rsidR="000E2559" w:rsidRPr="00EB052C" w:rsidRDefault="000E2559" w:rsidP="000E2559">
      <w:pPr>
        <w:jc w:val="center"/>
        <w:rPr>
          <w:rStyle w:val="Hyperlink"/>
          <w:rFonts w:asciiTheme="minorHAnsi" w:eastAsiaTheme="minorHAnsi" w:hAnsiTheme="minorHAnsi" w:cstheme="minorHAnsi"/>
          <w:sz w:val="18"/>
          <w:lang w:val="es-ES"/>
        </w:rPr>
      </w:pPr>
      <w:r w:rsidRPr="00EB052C">
        <w:rPr>
          <w:rStyle w:val="Hyperlink"/>
          <w:rFonts w:asciiTheme="minorHAnsi" w:hAnsiTheme="minorHAnsi"/>
          <w:sz w:val="18"/>
          <w:lang w:val="es-ES"/>
        </w:rPr>
        <w:t>###</w:t>
      </w:r>
    </w:p>
    <w:p w14:paraId="66829338" w14:textId="77777777" w:rsidR="00BD4BF4" w:rsidRPr="00E938DF" w:rsidRDefault="00BD4BF4" w:rsidP="00BD4BF4">
      <w:pPr>
        <w:jc w:val="both"/>
        <w:rPr>
          <w:rStyle w:val="Hyperlink"/>
          <w:rFonts w:ascii="Palatino Linotype" w:eastAsiaTheme="minorHAnsi" w:hAnsi="Palatino Linotype" w:cstheme="minorHAnsi"/>
          <w:lang w:val="es-ES"/>
        </w:rPr>
      </w:pPr>
    </w:p>
    <w:p w14:paraId="3A56C70D" w14:textId="77777777" w:rsidR="00BD4BF4" w:rsidRPr="00E938DF" w:rsidRDefault="00BD4BF4" w:rsidP="00BD4BF4">
      <w:pPr>
        <w:jc w:val="both"/>
        <w:rPr>
          <w:rStyle w:val="Hyperlink"/>
          <w:rFonts w:ascii="Palatino Linotype" w:eastAsiaTheme="minorHAnsi" w:hAnsi="Palatino Linotype" w:cstheme="minorHAnsi"/>
          <w:lang w:val="es-ES"/>
        </w:rPr>
      </w:pPr>
    </w:p>
    <w:p w14:paraId="2E1F134B" w14:textId="77777777" w:rsidR="00BD4BF4" w:rsidRPr="00E938DF" w:rsidRDefault="00BD4BF4" w:rsidP="000E2559">
      <w:pPr>
        <w:rPr>
          <w:rStyle w:val="Hyperlink"/>
          <w:rFonts w:ascii="Palatino Linotype" w:eastAsiaTheme="minorHAnsi" w:hAnsi="Palatino Linotype" w:cstheme="minorHAnsi"/>
          <w:lang w:val="es-ES"/>
        </w:rPr>
      </w:pPr>
    </w:p>
    <w:p w14:paraId="5765C92B" w14:textId="77777777" w:rsidR="005F4721" w:rsidRPr="00E938DF" w:rsidRDefault="005F4721" w:rsidP="0001618A">
      <w:pPr>
        <w:jc w:val="both"/>
        <w:rPr>
          <w:rFonts w:asciiTheme="minorHAnsi" w:hAnsiTheme="minorHAnsi"/>
          <w:sz w:val="22"/>
          <w:szCs w:val="22"/>
          <w:lang w:val="es-E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E938DF" w14:paraId="0A61873B" w14:textId="77777777" w:rsidTr="00A9541C">
        <w:trPr>
          <w:tblCellSpacing w:w="15" w:type="dxa"/>
        </w:trPr>
        <w:tc>
          <w:tcPr>
            <w:tcW w:w="0" w:type="auto"/>
            <w:shd w:val="clear" w:color="auto" w:fill="FFFFFF"/>
            <w:hideMark/>
          </w:tcPr>
          <w:p w14:paraId="76E355DA" w14:textId="77777777" w:rsidR="00A9541C" w:rsidRPr="00E938DF" w:rsidRDefault="00A9541C" w:rsidP="00A9541C">
            <w:pPr>
              <w:spacing w:after="240" w:line="360" w:lineRule="atLeast"/>
              <w:rPr>
                <w:rFonts w:asciiTheme="minorHAnsi" w:hAnsiTheme="minorHAnsi"/>
                <w:i/>
                <w:color w:val="111111"/>
                <w:sz w:val="22"/>
                <w:szCs w:val="22"/>
                <w:lang w:val="es-ES"/>
              </w:rPr>
            </w:pPr>
          </w:p>
        </w:tc>
      </w:tr>
      <w:tr w:rsidR="00A9541C" w:rsidRPr="00E938DF" w14:paraId="06384C40" w14:textId="77777777" w:rsidTr="00A9541C">
        <w:trPr>
          <w:tblCellSpacing w:w="15" w:type="dxa"/>
        </w:trPr>
        <w:tc>
          <w:tcPr>
            <w:tcW w:w="0" w:type="auto"/>
            <w:shd w:val="clear" w:color="auto" w:fill="FFFFFF"/>
            <w:hideMark/>
          </w:tcPr>
          <w:p w14:paraId="5A8D9FCC" w14:textId="77777777" w:rsidR="00A9541C" w:rsidRPr="00E938DF" w:rsidRDefault="00A9541C" w:rsidP="00A9541C">
            <w:pPr>
              <w:spacing w:line="360" w:lineRule="atLeast"/>
              <w:rPr>
                <w:rFonts w:asciiTheme="minorHAnsi" w:hAnsiTheme="minorHAnsi"/>
                <w:color w:val="111111"/>
                <w:sz w:val="22"/>
                <w:szCs w:val="22"/>
                <w:lang w:val="es-ES"/>
              </w:rPr>
            </w:pPr>
          </w:p>
        </w:tc>
      </w:tr>
    </w:tbl>
    <w:p w14:paraId="38D1DF62" w14:textId="77777777" w:rsidR="00A0409B" w:rsidRPr="00E938DF" w:rsidRDefault="00A0409B" w:rsidP="000F607F">
      <w:pPr>
        <w:autoSpaceDE w:val="0"/>
        <w:autoSpaceDN w:val="0"/>
        <w:adjustRightInd w:val="0"/>
        <w:rPr>
          <w:rFonts w:asciiTheme="minorHAnsi" w:eastAsiaTheme="minorHAnsi" w:hAnsiTheme="minorHAnsi" w:cstheme="minorHAnsi"/>
          <w:color w:val="000000"/>
          <w:sz w:val="22"/>
          <w:szCs w:val="22"/>
          <w:lang w:val="es-ES"/>
        </w:rPr>
      </w:pPr>
    </w:p>
    <w:sectPr w:rsidR="00A0409B" w:rsidRPr="00E938DF"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F6F9" w14:textId="77777777" w:rsidR="00174854" w:rsidRDefault="00174854" w:rsidP="00881491">
      <w:r>
        <w:separator/>
      </w:r>
    </w:p>
  </w:endnote>
  <w:endnote w:type="continuationSeparator" w:id="0">
    <w:p w14:paraId="4A56C2B2" w14:textId="77777777" w:rsidR="00174854" w:rsidRDefault="00174854"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8CA2" w14:textId="77777777" w:rsidR="00174854" w:rsidRDefault="00174854" w:rsidP="00881491">
      <w:r>
        <w:separator/>
      </w:r>
    </w:p>
  </w:footnote>
  <w:footnote w:type="continuationSeparator" w:id="0">
    <w:p w14:paraId="5CDB2AA0" w14:textId="77777777" w:rsidR="00174854" w:rsidRDefault="00174854"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mail logo.bmp" style="width:14.25pt;height:14.25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4388"/>
    <w:rsid w:val="00005540"/>
    <w:rsid w:val="000066C7"/>
    <w:rsid w:val="00006FB3"/>
    <w:rsid w:val="00010BFB"/>
    <w:rsid w:val="0001321A"/>
    <w:rsid w:val="0001618A"/>
    <w:rsid w:val="0003203C"/>
    <w:rsid w:val="00036440"/>
    <w:rsid w:val="00036EEE"/>
    <w:rsid w:val="00037855"/>
    <w:rsid w:val="00037AA6"/>
    <w:rsid w:val="00037F58"/>
    <w:rsid w:val="00046022"/>
    <w:rsid w:val="00047679"/>
    <w:rsid w:val="00047EDB"/>
    <w:rsid w:val="00050532"/>
    <w:rsid w:val="00051139"/>
    <w:rsid w:val="000513A9"/>
    <w:rsid w:val="00052A3F"/>
    <w:rsid w:val="0005468A"/>
    <w:rsid w:val="000601EE"/>
    <w:rsid w:val="000610E5"/>
    <w:rsid w:val="00070AF8"/>
    <w:rsid w:val="00071521"/>
    <w:rsid w:val="000724F8"/>
    <w:rsid w:val="00076BFC"/>
    <w:rsid w:val="00077120"/>
    <w:rsid w:val="00077305"/>
    <w:rsid w:val="00083ADB"/>
    <w:rsid w:val="000860F0"/>
    <w:rsid w:val="000876C4"/>
    <w:rsid w:val="0009103B"/>
    <w:rsid w:val="000942E9"/>
    <w:rsid w:val="00095ACE"/>
    <w:rsid w:val="000962DF"/>
    <w:rsid w:val="000A1218"/>
    <w:rsid w:val="000A4EBC"/>
    <w:rsid w:val="000A5E03"/>
    <w:rsid w:val="000A6509"/>
    <w:rsid w:val="000B5942"/>
    <w:rsid w:val="000C1CE1"/>
    <w:rsid w:val="000C6164"/>
    <w:rsid w:val="000C73FF"/>
    <w:rsid w:val="000D641B"/>
    <w:rsid w:val="000E2559"/>
    <w:rsid w:val="000E50B6"/>
    <w:rsid w:val="000F1D3F"/>
    <w:rsid w:val="000F4535"/>
    <w:rsid w:val="000F607F"/>
    <w:rsid w:val="00101E41"/>
    <w:rsid w:val="00102C7B"/>
    <w:rsid w:val="001125A8"/>
    <w:rsid w:val="00114C16"/>
    <w:rsid w:val="00114EB7"/>
    <w:rsid w:val="00120FC8"/>
    <w:rsid w:val="00124B44"/>
    <w:rsid w:val="001264EE"/>
    <w:rsid w:val="00136BF0"/>
    <w:rsid w:val="001461B0"/>
    <w:rsid w:val="00150452"/>
    <w:rsid w:val="001578C6"/>
    <w:rsid w:val="001618F9"/>
    <w:rsid w:val="0016255D"/>
    <w:rsid w:val="001654E7"/>
    <w:rsid w:val="001743A7"/>
    <w:rsid w:val="00174854"/>
    <w:rsid w:val="00174B2C"/>
    <w:rsid w:val="0017745D"/>
    <w:rsid w:val="00181D4C"/>
    <w:rsid w:val="00187701"/>
    <w:rsid w:val="0019049B"/>
    <w:rsid w:val="0019096E"/>
    <w:rsid w:val="00191049"/>
    <w:rsid w:val="00196230"/>
    <w:rsid w:val="001966CB"/>
    <w:rsid w:val="001A6E5C"/>
    <w:rsid w:val="001B452D"/>
    <w:rsid w:val="001C2F64"/>
    <w:rsid w:val="001D0B63"/>
    <w:rsid w:val="001D373E"/>
    <w:rsid w:val="001D6955"/>
    <w:rsid w:val="001E3D7A"/>
    <w:rsid w:val="001E425F"/>
    <w:rsid w:val="001F39A3"/>
    <w:rsid w:val="001F4F0A"/>
    <w:rsid w:val="001F6F28"/>
    <w:rsid w:val="0020132D"/>
    <w:rsid w:val="00201883"/>
    <w:rsid w:val="00202C8A"/>
    <w:rsid w:val="00207FD5"/>
    <w:rsid w:val="00210949"/>
    <w:rsid w:val="002163A0"/>
    <w:rsid w:val="00217047"/>
    <w:rsid w:val="00233690"/>
    <w:rsid w:val="002340F9"/>
    <w:rsid w:val="0023414B"/>
    <w:rsid w:val="00240A69"/>
    <w:rsid w:val="00240D88"/>
    <w:rsid w:val="00241DD6"/>
    <w:rsid w:val="00245346"/>
    <w:rsid w:val="00251D6B"/>
    <w:rsid w:val="00255705"/>
    <w:rsid w:val="0026241C"/>
    <w:rsid w:val="00262C87"/>
    <w:rsid w:val="00266B6A"/>
    <w:rsid w:val="00280FDF"/>
    <w:rsid w:val="002837A6"/>
    <w:rsid w:val="0028414E"/>
    <w:rsid w:val="002869FF"/>
    <w:rsid w:val="00287323"/>
    <w:rsid w:val="00292EA9"/>
    <w:rsid w:val="002A3740"/>
    <w:rsid w:val="002A4A85"/>
    <w:rsid w:val="002A5299"/>
    <w:rsid w:val="002A6F2E"/>
    <w:rsid w:val="002B75D7"/>
    <w:rsid w:val="002C0E59"/>
    <w:rsid w:val="002C24FD"/>
    <w:rsid w:val="002C5D81"/>
    <w:rsid w:val="002D16BF"/>
    <w:rsid w:val="002E0279"/>
    <w:rsid w:val="002E2984"/>
    <w:rsid w:val="002E4135"/>
    <w:rsid w:val="002E4BEC"/>
    <w:rsid w:val="002F073B"/>
    <w:rsid w:val="002F0DEB"/>
    <w:rsid w:val="002F71BF"/>
    <w:rsid w:val="00306D08"/>
    <w:rsid w:val="00306F1A"/>
    <w:rsid w:val="00311E79"/>
    <w:rsid w:val="003178FF"/>
    <w:rsid w:val="003268B1"/>
    <w:rsid w:val="00333814"/>
    <w:rsid w:val="00334F15"/>
    <w:rsid w:val="0034166E"/>
    <w:rsid w:val="00345291"/>
    <w:rsid w:val="00350BE5"/>
    <w:rsid w:val="00353F6A"/>
    <w:rsid w:val="003553E3"/>
    <w:rsid w:val="003660BC"/>
    <w:rsid w:val="00366ABF"/>
    <w:rsid w:val="0038156A"/>
    <w:rsid w:val="003819AE"/>
    <w:rsid w:val="00391BEF"/>
    <w:rsid w:val="003A089B"/>
    <w:rsid w:val="003A0B8E"/>
    <w:rsid w:val="003A30B9"/>
    <w:rsid w:val="003A65AE"/>
    <w:rsid w:val="003A65D3"/>
    <w:rsid w:val="003A6B8B"/>
    <w:rsid w:val="003A71C5"/>
    <w:rsid w:val="003B1712"/>
    <w:rsid w:val="003B2385"/>
    <w:rsid w:val="003C070C"/>
    <w:rsid w:val="003C2612"/>
    <w:rsid w:val="003C30FA"/>
    <w:rsid w:val="003C3EEC"/>
    <w:rsid w:val="003C4D61"/>
    <w:rsid w:val="003C7139"/>
    <w:rsid w:val="003D1B59"/>
    <w:rsid w:val="003D2EE3"/>
    <w:rsid w:val="003D51C7"/>
    <w:rsid w:val="003E38E5"/>
    <w:rsid w:val="003E5471"/>
    <w:rsid w:val="003F5F58"/>
    <w:rsid w:val="003F6B82"/>
    <w:rsid w:val="00400C2B"/>
    <w:rsid w:val="004038EF"/>
    <w:rsid w:val="0041393D"/>
    <w:rsid w:val="00417B64"/>
    <w:rsid w:val="00417EB3"/>
    <w:rsid w:val="00420172"/>
    <w:rsid w:val="00420ADF"/>
    <w:rsid w:val="0042492D"/>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91DB2"/>
    <w:rsid w:val="00495859"/>
    <w:rsid w:val="00496C5A"/>
    <w:rsid w:val="004A3EF8"/>
    <w:rsid w:val="004A4E04"/>
    <w:rsid w:val="004B0E1F"/>
    <w:rsid w:val="004B27B1"/>
    <w:rsid w:val="004B3835"/>
    <w:rsid w:val="004C190E"/>
    <w:rsid w:val="004C1DD3"/>
    <w:rsid w:val="004D0B35"/>
    <w:rsid w:val="004D1FEC"/>
    <w:rsid w:val="004D2795"/>
    <w:rsid w:val="004E0B6F"/>
    <w:rsid w:val="004E3410"/>
    <w:rsid w:val="004E6B09"/>
    <w:rsid w:val="004E6B21"/>
    <w:rsid w:val="004F0817"/>
    <w:rsid w:val="004F49B0"/>
    <w:rsid w:val="00505FF2"/>
    <w:rsid w:val="00512E15"/>
    <w:rsid w:val="005150F8"/>
    <w:rsid w:val="0052341F"/>
    <w:rsid w:val="0052393F"/>
    <w:rsid w:val="0052418F"/>
    <w:rsid w:val="00526069"/>
    <w:rsid w:val="005274B4"/>
    <w:rsid w:val="0053246C"/>
    <w:rsid w:val="00535090"/>
    <w:rsid w:val="00536F0F"/>
    <w:rsid w:val="0054232C"/>
    <w:rsid w:val="0054587E"/>
    <w:rsid w:val="00547646"/>
    <w:rsid w:val="00563AD5"/>
    <w:rsid w:val="00567FF8"/>
    <w:rsid w:val="00580686"/>
    <w:rsid w:val="00581F35"/>
    <w:rsid w:val="00583659"/>
    <w:rsid w:val="005906AE"/>
    <w:rsid w:val="0059176B"/>
    <w:rsid w:val="0059250F"/>
    <w:rsid w:val="00596EF7"/>
    <w:rsid w:val="005A0C1E"/>
    <w:rsid w:val="005A43B9"/>
    <w:rsid w:val="005A6A03"/>
    <w:rsid w:val="005E0E28"/>
    <w:rsid w:val="005E1737"/>
    <w:rsid w:val="005E1D9D"/>
    <w:rsid w:val="005E43EE"/>
    <w:rsid w:val="005E746B"/>
    <w:rsid w:val="005F399C"/>
    <w:rsid w:val="005F4721"/>
    <w:rsid w:val="005F500E"/>
    <w:rsid w:val="005F554F"/>
    <w:rsid w:val="005F749C"/>
    <w:rsid w:val="00601A8A"/>
    <w:rsid w:val="00607A8E"/>
    <w:rsid w:val="006104A3"/>
    <w:rsid w:val="006164BF"/>
    <w:rsid w:val="00621D22"/>
    <w:rsid w:val="006249B3"/>
    <w:rsid w:val="00635E61"/>
    <w:rsid w:val="00642379"/>
    <w:rsid w:val="00643334"/>
    <w:rsid w:val="00643FC1"/>
    <w:rsid w:val="00653695"/>
    <w:rsid w:val="006565F0"/>
    <w:rsid w:val="0066113B"/>
    <w:rsid w:val="00662786"/>
    <w:rsid w:val="00667655"/>
    <w:rsid w:val="00672308"/>
    <w:rsid w:val="00672B94"/>
    <w:rsid w:val="0067643A"/>
    <w:rsid w:val="006844E1"/>
    <w:rsid w:val="00686EBF"/>
    <w:rsid w:val="00691676"/>
    <w:rsid w:val="006968C7"/>
    <w:rsid w:val="006B2065"/>
    <w:rsid w:val="006B3CC1"/>
    <w:rsid w:val="006C0783"/>
    <w:rsid w:val="006C0CC5"/>
    <w:rsid w:val="006C6034"/>
    <w:rsid w:val="006D13B4"/>
    <w:rsid w:val="006D34FD"/>
    <w:rsid w:val="006D4778"/>
    <w:rsid w:val="006D6372"/>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367AE"/>
    <w:rsid w:val="00754D96"/>
    <w:rsid w:val="00764BAB"/>
    <w:rsid w:val="00764C12"/>
    <w:rsid w:val="00765FB0"/>
    <w:rsid w:val="007744F0"/>
    <w:rsid w:val="007751CB"/>
    <w:rsid w:val="00776681"/>
    <w:rsid w:val="00780020"/>
    <w:rsid w:val="007855FD"/>
    <w:rsid w:val="00785F19"/>
    <w:rsid w:val="00790010"/>
    <w:rsid w:val="00790568"/>
    <w:rsid w:val="00790CDF"/>
    <w:rsid w:val="0079534F"/>
    <w:rsid w:val="007B00B3"/>
    <w:rsid w:val="007B54C2"/>
    <w:rsid w:val="007B5CB1"/>
    <w:rsid w:val="007C0786"/>
    <w:rsid w:val="007C425D"/>
    <w:rsid w:val="007D1017"/>
    <w:rsid w:val="007D1943"/>
    <w:rsid w:val="007D3738"/>
    <w:rsid w:val="007E7463"/>
    <w:rsid w:val="007F10C5"/>
    <w:rsid w:val="007F3817"/>
    <w:rsid w:val="00806FD9"/>
    <w:rsid w:val="00811C35"/>
    <w:rsid w:val="00815473"/>
    <w:rsid w:val="00815BAB"/>
    <w:rsid w:val="008178A4"/>
    <w:rsid w:val="0082086E"/>
    <w:rsid w:val="00823329"/>
    <w:rsid w:val="00824844"/>
    <w:rsid w:val="008341D6"/>
    <w:rsid w:val="00835173"/>
    <w:rsid w:val="00837408"/>
    <w:rsid w:val="0084614C"/>
    <w:rsid w:val="0084698C"/>
    <w:rsid w:val="00850A63"/>
    <w:rsid w:val="0085193A"/>
    <w:rsid w:val="00852A26"/>
    <w:rsid w:val="00855B7F"/>
    <w:rsid w:val="0086155D"/>
    <w:rsid w:val="00862EAA"/>
    <w:rsid w:val="0086712E"/>
    <w:rsid w:val="00871624"/>
    <w:rsid w:val="00874A88"/>
    <w:rsid w:val="00875982"/>
    <w:rsid w:val="008769B2"/>
    <w:rsid w:val="00876FC1"/>
    <w:rsid w:val="008770E2"/>
    <w:rsid w:val="00881491"/>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2ABF"/>
    <w:rsid w:val="00907620"/>
    <w:rsid w:val="0091437C"/>
    <w:rsid w:val="00915301"/>
    <w:rsid w:val="00917D54"/>
    <w:rsid w:val="009316FC"/>
    <w:rsid w:val="00940DA7"/>
    <w:rsid w:val="00942407"/>
    <w:rsid w:val="0095229E"/>
    <w:rsid w:val="009564F8"/>
    <w:rsid w:val="00956852"/>
    <w:rsid w:val="00957765"/>
    <w:rsid w:val="00960AB0"/>
    <w:rsid w:val="009624EF"/>
    <w:rsid w:val="00963260"/>
    <w:rsid w:val="009635CC"/>
    <w:rsid w:val="0096583A"/>
    <w:rsid w:val="00966412"/>
    <w:rsid w:val="00971A99"/>
    <w:rsid w:val="00971F47"/>
    <w:rsid w:val="00975AE6"/>
    <w:rsid w:val="009845D3"/>
    <w:rsid w:val="00985633"/>
    <w:rsid w:val="009A0F28"/>
    <w:rsid w:val="009A1095"/>
    <w:rsid w:val="009A1847"/>
    <w:rsid w:val="009A4395"/>
    <w:rsid w:val="009B5E1E"/>
    <w:rsid w:val="009B611B"/>
    <w:rsid w:val="009B772E"/>
    <w:rsid w:val="009C305C"/>
    <w:rsid w:val="009C73CA"/>
    <w:rsid w:val="009C7CCB"/>
    <w:rsid w:val="009D34D7"/>
    <w:rsid w:val="009D5A58"/>
    <w:rsid w:val="009D776C"/>
    <w:rsid w:val="009E12C2"/>
    <w:rsid w:val="009E1B11"/>
    <w:rsid w:val="009E5370"/>
    <w:rsid w:val="009F08A0"/>
    <w:rsid w:val="009F0CD1"/>
    <w:rsid w:val="009F12F5"/>
    <w:rsid w:val="009F1C27"/>
    <w:rsid w:val="009F3E21"/>
    <w:rsid w:val="009F4B40"/>
    <w:rsid w:val="00A00952"/>
    <w:rsid w:val="00A030BF"/>
    <w:rsid w:val="00A0409B"/>
    <w:rsid w:val="00A14189"/>
    <w:rsid w:val="00A14AA7"/>
    <w:rsid w:val="00A232ED"/>
    <w:rsid w:val="00A26D83"/>
    <w:rsid w:val="00A27244"/>
    <w:rsid w:val="00A327E0"/>
    <w:rsid w:val="00A35335"/>
    <w:rsid w:val="00A36990"/>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B23D3"/>
    <w:rsid w:val="00AC598B"/>
    <w:rsid w:val="00AD2233"/>
    <w:rsid w:val="00AD5A33"/>
    <w:rsid w:val="00AE01C0"/>
    <w:rsid w:val="00AE3F16"/>
    <w:rsid w:val="00AF113E"/>
    <w:rsid w:val="00AF4552"/>
    <w:rsid w:val="00AF4D1E"/>
    <w:rsid w:val="00B02B36"/>
    <w:rsid w:val="00B11446"/>
    <w:rsid w:val="00B1559E"/>
    <w:rsid w:val="00B22DB8"/>
    <w:rsid w:val="00B26C1B"/>
    <w:rsid w:val="00B33C7F"/>
    <w:rsid w:val="00B35160"/>
    <w:rsid w:val="00B35D66"/>
    <w:rsid w:val="00B455D9"/>
    <w:rsid w:val="00B46F40"/>
    <w:rsid w:val="00B53216"/>
    <w:rsid w:val="00B645D0"/>
    <w:rsid w:val="00B6576B"/>
    <w:rsid w:val="00B67FDB"/>
    <w:rsid w:val="00B7137E"/>
    <w:rsid w:val="00B83852"/>
    <w:rsid w:val="00B8418B"/>
    <w:rsid w:val="00B90798"/>
    <w:rsid w:val="00B950B4"/>
    <w:rsid w:val="00BA060C"/>
    <w:rsid w:val="00BB2824"/>
    <w:rsid w:val="00BB4075"/>
    <w:rsid w:val="00BC3B23"/>
    <w:rsid w:val="00BC3D29"/>
    <w:rsid w:val="00BD2741"/>
    <w:rsid w:val="00BD4BF4"/>
    <w:rsid w:val="00BD73FD"/>
    <w:rsid w:val="00BE070F"/>
    <w:rsid w:val="00BE309D"/>
    <w:rsid w:val="00BE3589"/>
    <w:rsid w:val="00BE5F87"/>
    <w:rsid w:val="00BE7214"/>
    <w:rsid w:val="00BF1A40"/>
    <w:rsid w:val="00BF49F6"/>
    <w:rsid w:val="00BF7C59"/>
    <w:rsid w:val="00C02776"/>
    <w:rsid w:val="00C1267F"/>
    <w:rsid w:val="00C1369E"/>
    <w:rsid w:val="00C14002"/>
    <w:rsid w:val="00C15949"/>
    <w:rsid w:val="00C2338F"/>
    <w:rsid w:val="00C249BA"/>
    <w:rsid w:val="00C24EEA"/>
    <w:rsid w:val="00C26A3A"/>
    <w:rsid w:val="00C343DD"/>
    <w:rsid w:val="00C4203C"/>
    <w:rsid w:val="00C50AF0"/>
    <w:rsid w:val="00C54271"/>
    <w:rsid w:val="00C55553"/>
    <w:rsid w:val="00C6030E"/>
    <w:rsid w:val="00C61DBE"/>
    <w:rsid w:val="00C63D5F"/>
    <w:rsid w:val="00C77E05"/>
    <w:rsid w:val="00C85FDC"/>
    <w:rsid w:val="00C86604"/>
    <w:rsid w:val="00C9124D"/>
    <w:rsid w:val="00C95BBC"/>
    <w:rsid w:val="00C96FA7"/>
    <w:rsid w:val="00CA3333"/>
    <w:rsid w:val="00CB16E9"/>
    <w:rsid w:val="00CB6467"/>
    <w:rsid w:val="00CC32F4"/>
    <w:rsid w:val="00CD2E40"/>
    <w:rsid w:val="00CD42E1"/>
    <w:rsid w:val="00CE78BB"/>
    <w:rsid w:val="00CF1496"/>
    <w:rsid w:val="00CF3EB8"/>
    <w:rsid w:val="00CF65AD"/>
    <w:rsid w:val="00CF73A1"/>
    <w:rsid w:val="00CF7A23"/>
    <w:rsid w:val="00D01B18"/>
    <w:rsid w:val="00D025A8"/>
    <w:rsid w:val="00D150A6"/>
    <w:rsid w:val="00D203D3"/>
    <w:rsid w:val="00D2595F"/>
    <w:rsid w:val="00D3086C"/>
    <w:rsid w:val="00D33AC4"/>
    <w:rsid w:val="00D35D92"/>
    <w:rsid w:val="00D40B6C"/>
    <w:rsid w:val="00D47697"/>
    <w:rsid w:val="00D5774E"/>
    <w:rsid w:val="00D70999"/>
    <w:rsid w:val="00D76585"/>
    <w:rsid w:val="00D76D0A"/>
    <w:rsid w:val="00D8197F"/>
    <w:rsid w:val="00D819DE"/>
    <w:rsid w:val="00D8662A"/>
    <w:rsid w:val="00D9673D"/>
    <w:rsid w:val="00DA1094"/>
    <w:rsid w:val="00DB05ED"/>
    <w:rsid w:val="00DB4579"/>
    <w:rsid w:val="00DC1C52"/>
    <w:rsid w:val="00DD1FBA"/>
    <w:rsid w:val="00DD5799"/>
    <w:rsid w:val="00DD738F"/>
    <w:rsid w:val="00DE0642"/>
    <w:rsid w:val="00DE0827"/>
    <w:rsid w:val="00DE289F"/>
    <w:rsid w:val="00DF4005"/>
    <w:rsid w:val="00DF4DDC"/>
    <w:rsid w:val="00DF604C"/>
    <w:rsid w:val="00E06E5D"/>
    <w:rsid w:val="00E10E59"/>
    <w:rsid w:val="00E22558"/>
    <w:rsid w:val="00E33025"/>
    <w:rsid w:val="00E35D61"/>
    <w:rsid w:val="00E3695C"/>
    <w:rsid w:val="00E371F9"/>
    <w:rsid w:val="00E637EA"/>
    <w:rsid w:val="00E66635"/>
    <w:rsid w:val="00E6799C"/>
    <w:rsid w:val="00E67D8C"/>
    <w:rsid w:val="00E72265"/>
    <w:rsid w:val="00E769B0"/>
    <w:rsid w:val="00E773D1"/>
    <w:rsid w:val="00E84234"/>
    <w:rsid w:val="00E938DF"/>
    <w:rsid w:val="00E97BC5"/>
    <w:rsid w:val="00EA194E"/>
    <w:rsid w:val="00EB01B4"/>
    <w:rsid w:val="00EB052C"/>
    <w:rsid w:val="00EB0B40"/>
    <w:rsid w:val="00EB33BB"/>
    <w:rsid w:val="00EC4417"/>
    <w:rsid w:val="00ED08F1"/>
    <w:rsid w:val="00EE04A8"/>
    <w:rsid w:val="00EE4F2B"/>
    <w:rsid w:val="00EF1338"/>
    <w:rsid w:val="00EF2DAE"/>
    <w:rsid w:val="00EF2E4A"/>
    <w:rsid w:val="00EF782D"/>
    <w:rsid w:val="00F01859"/>
    <w:rsid w:val="00F027B3"/>
    <w:rsid w:val="00F03CDB"/>
    <w:rsid w:val="00F04A4D"/>
    <w:rsid w:val="00F125FA"/>
    <w:rsid w:val="00F23BB6"/>
    <w:rsid w:val="00F27DA0"/>
    <w:rsid w:val="00F30B7D"/>
    <w:rsid w:val="00F34DE9"/>
    <w:rsid w:val="00F3783C"/>
    <w:rsid w:val="00F42D85"/>
    <w:rsid w:val="00F46410"/>
    <w:rsid w:val="00F5344D"/>
    <w:rsid w:val="00F5397C"/>
    <w:rsid w:val="00F54170"/>
    <w:rsid w:val="00F578EA"/>
    <w:rsid w:val="00F6726F"/>
    <w:rsid w:val="00F7332A"/>
    <w:rsid w:val="00F761A9"/>
    <w:rsid w:val="00F80169"/>
    <w:rsid w:val="00F8064E"/>
    <w:rsid w:val="00F80DA1"/>
    <w:rsid w:val="00F813C5"/>
    <w:rsid w:val="00F82055"/>
    <w:rsid w:val="00F8235B"/>
    <w:rsid w:val="00F83A46"/>
    <w:rsid w:val="00F92A5A"/>
    <w:rsid w:val="00F92FB2"/>
    <w:rsid w:val="00F93F62"/>
    <w:rsid w:val="00FA0260"/>
    <w:rsid w:val="00FA040B"/>
    <w:rsid w:val="00FA15BF"/>
    <w:rsid w:val="00FA2F8C"/>
    <w:rsid w:val="00FB3C47"/>
    <w:rsid w:val="00FD6853"/>
    <w:rsid w:val="00FE241A"/>
    <w:rsid w:val="00FE3B3A"/>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F79E"/>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F713-C51C-4728-B2E3-F7A6EAD5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Yeneysi Alfonso (PA)</dc:creator>
  <cp:lastModifiedBy>Maggie Santos (PA)</cp:lastModifiedBy>
  <cp:revision>5</cp:revision>
  <cp:lastPrinted>2018-02-27T16:36:00Z</cp:lastPrinted>
  <dcterms:created xsi:type="dcterms:W3CDTF">2018-06-27T12:04:00Z</dcterms:created>
  <dcterms:modified xsi:type="dcterms:W3CDTF">2018-06-27T12:11:00Z</dcterms:modified>
</cp:coreProperties>
</file>